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9DD" w:rsidRDefault="00F25EB6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OBWIESZCZENIE O ROZPOCZĘCIU PROCEDURY AKTUALIZACJI LSR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Zarząd Darłowskiej Lokalnej Grupy Rybackiej w dorzeczu Wieprzy Grabowej i </w:t>
      </w:r>
      <w:proofErr w:type="spellStart"/>
      <w:r>
        <w:rPr>
          <w:sz w:val="24"/>
          <w:szCs w:val="24"/>
        </w:rPr>
        <w:t>Unieści</w:t>
      </w:r>
      <w:proofErr w:type="spellEnd"/>
      <w:r>
        <w:rPr>
          <w:sz w:val="24"/>
          <w:szCs w:val="24"/>
        </w:rPr>
        <w:t>, zgodnie z zapisami Lokalnej Strategii Rozwoju informuje, że rozpoczyna procedurę aktualizacji Lokalnej Strategii Rozwoju (LSR).</w:t>
      </w:r>
    </w:p>
    <w:p w:rsidR="006517EC" w:rsidRDefault="005B43C7">
      <w:pPr>
        <w:jc w:val="both"/>
        <w:rPr>
          <w:sz w:val="24"/>
          <w:szCs w:val="24"/>
        </w:rPr>
      </w:pPr>
      <w:r>
        <w:rPr>
          <w:sz w:val="24"/>
          <w:szCs w:val="24"/>
        </w:rPr>
        <w:t>Planowany z</w:t>
      </w:r>
      <w:r w:rsidR="00F25EB6">
        <w:rPr>
          <w:sz w:val="24"/>
          <w:szCs w:val="24"/>
        </w:rPr>
        <w:t>akres zmian:</w:t>
      </w:r>
    </w:p>
    <w:p w:rsidR="006517EC" w:rsidRDefault="00E072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Rozdziały: </w:t>
      </w:r>
      <w:r w:rsidR="00643101" w:rsidRPr="00643101">
        <w:rPr>
          <w:b/>
          <w:sz w:val="24"/>
          <w:szCs w:val="24"/>
        </w:rPr>
        <w:t>VIII</w:t>
      </w:r>
      <w:r w:rsidR="000B6277">
        <w:rPr>
          <w:b/>
          <w:sz w:val="24"/>
          <w:szCs w:val="24"/>
        </w:rPr>
        <w:t xml:space="preserve"> </w:t>
      </w:r>
      <w:r w:rsidR="00EC08F7" w:rsidRPr="00643101">
        <w:rPr>
          <w:b/>
          <w:sz w:val="24"/>
          <w:szCs w:val="24"/>
        </w:rPr>
        <w:t>„Budżet LSR”,</w:t>
      </w:r>
      <w:r w:rsidR="00EA0C47" w:rsidRPr="00643101">
        <w:rPr>
          <w:b/>
          <w:sz w:val="24"/>
          <w:szCs w:val="24"/>
        </w:rPr>
        <w:t xml:space="preserve"> </w:t>
      </w:r>
      <w:r w:rsidR="00FA1D79" w:rsidRPr="00FA1D79">
        <w:rPr>
          <w:b/>
          <w:sz w:val="24"/>
          <w:szCs w:val="24"/>
        </w:rPr>
        <w:t xml:space="preserve">XI </w:t>
      </w:r>
      <w:r w:rsidR="00FA1D79">
        <w:rPr>
          <w:b/>
          <w:sz w:val="24"/>
          <w:szCs w:val="24"/>
        </w:rPr>
        <w:t>„Monitoring i ewaluacja”</w:t>
      </w:r>
      <w:r w:rsidR="00EA0C47">
        <w:rPr>
          <w:b/>
          <w:sz w:val="24"/>
          <w:szCs w:val="24"/>
        </w:rPr>
        <w:t>,</w:t>
      </w:r>
      <w:r w:rsidR="00EC08F7" w:rsidRPr="00EA0C47">
        <w:rPr>
          <w:b/>
          <w:sz w:val="24"/>
          <w:szCs w:val="24"/>
        </w:rPr>
        <w:t xml:space="preserve"> </w:t>
      </w:r>
      <w:r w:rsidR="000C6526">
        <w:rPr>
          <w:b/>
          <w:sz w:val="24"/>
          <w:szCs w:val="24"/>
        </w:rPr>
        <w:t xml:space="preserve">Załącznik nr 2. „Procedury dokonywania ewaluacji i monitoringu”, </w:t>
      </w:r>
      <w:r w:rsidR="00EC08F7" w:rsidRPr="00EC08F7">
        <w:rPr>
          <w:b/>
          <w:sz w:val="24"/>
          <w:szCs w:val="24"/>
        </w:rPr>
        <w:t>Załącznik nr 3 „Plan działania”</w:t>
      </w:r>
      <w:r w:rsidR="00EA0C47">
        <w:rPr>
          <w:b/>
          <w:sz w:val="24"/>
          <w:szCs w:val="24"/>
        </w:rPr>
        <w:t>, Załącznik nr 4 „Budżet LSR”</w:t>
      </w:r>
    </w:p>
    <w:p w:rsidR="00294752" w:rsidRDefault="00643101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Przesunięcie </w:t>
      </w:r>
      <w:r w:rsidR="009E1DF5">
        <w:rPr>
          <w:i/>
          <w:sz w:val="24"/>
          <w:szCs w:val="24"/>
        </w:rPr>
        <w:t xml:space="preserve">kwoty 326 356,00 PLN z realizacji LSR (przedsięwzięcia 1.1.3 i 1.1.4) na koszty bieżące i aktywizację (przedsięwzięcie 3.2.1). </w:t>
      </w:r>
    </w:p>
    <w:p w:rsidR="005C677C" w:rsidRDefault="009E1DF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Przesunięcie </w:t>
      </w:r>
      <w:r w:rsidR="00C445BF">
        <w:rPr>
          <w:i/>
          <w:sz w:val="24"/>
          <w:szCs w:val="24"/>
        </w:rPr>
        <w:t>kwoty 260 000</w:t>
      </w:r>
      <w:r>
        <w:rPr>
          <w:i/>
          <w:sz w:val="24"/>
          <w:szCs w:val="24"/>
        </w:rPr>
        <w:t>,00 PLN z realizacji LSR (przedsięwzięcia 1.1.3 i 1.1.4) n</w:t>
      </w:r>
      <w:r w:rsidR="00C445BF">
        <w:rPr>
          <w:i/>
          <w:sz w:val="24"/>
          <w:szCs w:val="24"/>
        </w:rPr>
        <w:t>a projekty współpracy</w:t>
      </w:r>
      <w:r>
        <w:rPr>
          <w:i/>
          <w:sz w:val="24"/>
          <w:szCs w:val="24"/>
        </w:rPr>
        <w:t xml:space="preserve"> (przedsi</w:t>
      </w:r>
      <w:r w:rsidR="00EC179D">
        <w:rPr>
          <w:i/>
          <w:sz w:val="24"/>
          <w:szCs w:val="24"/>
        </w:rPr>
        <w:t>ęwzięcia 2.2.1 i 3.1.1</w:t>
      </w:r>
      <w:r>
        <w:rPr>
          <w:i/>
          <w:sz w:val="24"/>
          <w:szCs w:val="24"/>
        </w:rPr>
        <w:t xml:space="preserve">). </w:t>
      </w:r>
      <w:r w:rsidR="00C445BF">
        <w:rPr>
          <w:i/>
          <w:sz w:val="24"/>
          <w:szCs w:val="24"/>
        </w:rPr>
        <w:t xml:space="preserve">– zmiana dostosowująca zapisy LSR do treści aneksu nr 10 </w:t>
      </w:r>
      <w:r w:rsidR="00C445BF" w:rsidRPr="00C445BF">
        <w:rPr>
          <w:i/>
          <w:sz w:val="24"/>
          <w:szCs w:val="24"/>
        </w:rPr>
        <w:t>do umowy o warunkach i sposobie realizacji strategii rozwoju lokalnego kierowanego przez spo</w:t>
      </w:r>
      <w:r w:rsidR="00C445BF">
        <w:rPr>
          <w:i/>
          <w:sz w:val="24"/>
          <w:szCs w:val="24"/>
        </w:rPr>
        <w:t>łeczność (aneks z dnia 4 marca 2022).</w:t>
      </w:r>
    </w:p>
    <w:p w:rsidR="005C677C" w:rsidRPr="005C677C" w:rsidRDefault="005C677C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LSR przedstawia kwoty po kursie 1,00 € = 4,00 PLN, bez uwzględnienia różnic kursowych.</w:t>
      </w:r>
    </w:p>
    <w:p w:rsidR="005C677C" w:rsidRPr="005C677C" w:rsidRDefault="005C67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Zmiany w zasadach przeprowadzania monitoringu i ewaluacji znoszą konieczność zatrudniania firmy zewnętrznej do celów ewaluacyjnych. </w:t>
      </w:r>
      <w:r w:rsidR="00DE6B62">
        <w:rPr>
          <w:sz w:val="24"/>
          <w:szCs w:val="24"/>
        </w:rPr>
        <w:t>Ewaluacja wykonywana przez firmy zewnętrzne jest kosztowna i nie zawsze gwarantuje wysoką jakość badania.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Zmiany w wymienionych rozdziałach </w:t>
      </w:r>
      <w:r w:rsidR="000F5CB0">
        <w:rPr>
          <w:sz w:val="24"/>
          <w:szCs w:val="24"/>
        </w:rPr>
        <w:t>mogą wymusić konieczność wprowadzenia zmian w</w:t>
      </w:r>
      <w:r>
        <w:rPr>
          <w:sz w:val="24"/>
          <w:szCs w:val="24"/>
        </w:rPr>
        <w:t xml:space="preserve"> innych części</w:t>
      </w:r>
      <w:r w:rsidR="00B71B6D">
        <w:rPr>
          <w:sz w:val="24"/>
          <w:szCs w:val="24"/>
        </w:rPr>
        <w:t>ach</w:t>
      </w:r>
      <w:r>
        <w:rPr>
          <w:sz w:val="24"/>
          <w:szCs w:val="24"/>
        </w:rPr>
        <w:t xml:space="preserve"> LSR, w c</w:t>
      </w:r>
      <w:r w:rsidR="00EC08F7">
        <w:rPr>
          <w:sz w:val="24"/>
          <w:szCs w:val="24"/>
        </w:rPr>
        <w:t>e</w:t>
      </w:r>
      <w:r>
        <w:rPr>
          <w:sz w:val="24"/>
          <w:szCs w:val="24"/>
        </w:rPr>
        <w:t>lu zachowania spójności dokumentu.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Informujemy wszystkich Państwa o możliwości zgłaszania propozycji zmian do LSR oraz zgłaszania uwag do propozycji zmian zgłoszonych przez inne osoby (podmioty). Zapraszamy szczególnie: reprezentantów sektora rybackiego, mieszkańców obszaru, potencjalnych beneficjentów, przedstawicieli samorządów, członków DLGR oraz członków organów DLGR. </w:t>
      </w:r>
    </w:p>
    <w:p w:rsidR="00C919D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Procedura</w:t>
      </w:r>
      <w:r w:rsidR="003B7844">
        <w:rPr>
          <w:sz w:val="24"/>
          <w:szCs w:val="24"/>
        </w:rPr>
        <w:t xml:space="preserve"> konsultacji trwać będzi</w:t>
      </w:r>
      <w:r w:rsidR="00B15D96">
        <w:rPr>
          <w:sz w:val="24"/>
          <w:szCs w:val="24"/>
        </w:rPr>
        <w:t>e, od 06</w:t>
      </w:r>
      <w:r w:rsidR="00A022CD">
        <w:rPr>
          <w:sz w:val="24"/>
          <w:szCs w:val="24"/>
        </w:rPr>
        <w:t>.</w:t>
      </w:r>
      <w:r w:rsidR="00B15D96">
        <w:rPr>
          <w:sz w:val="24"/>
          <w:szCs w:val="24"/>
        </w:rPr>
        <w:t>03.2023 r do 08.03.2023</w:t>
      </w:r>
      <w:r>
        <w:rPr>
          <w:sz w:val="24"/>
          <w:szCs w:val="24"/>
        </w:rPr>
        <w:t xml:space="preserve"> r</w:t>
      </w:r>
      <w:r w:rsidR="005B43C7">
        <w:rPr>
          <w:sz w:val="24"/>
          <w:szCs w:val="24"/>
        </w:rPr>
        <w:t>.</w:t>
      </w:r>
      <w:r>
        <w:rPr>
          <w:sz w:val="24"/>
          <w:szCs w:val="24"/>
        </w:rPr>
        <w:t>, według poniższego harmonogramu.</w:t>
      </w:r>
    </w:p>
    <w:p w:rsidR="00C4386A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>Metody partycypacyjne wykorzystywane podczas konsultacji zmian:</w:t>
      </w:r>
    </w:p>
    <w:p w:rsidR="00294752" w:rsidRDefault="00C67703">
      <w:pPr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F25EB6">
        <w:rPr>
          <w:sz w:val="24"/>
          <w:szCs w:val="24"/>
        </w:rPr>
        <w:t xml:space="preserve"> Wywiady indywidualne</w:t>
      </w:r>
      <w:r w:rsidR="00294752">
        <w:rPr>
          <w:sz w:val="24"/>
          <w:szCs w:val="24"/>
        </w:rPr>
        <w:t>:</w:t>
      </w:r>
    </w:p>
    <w:p w:rsidR="0094525E" w:rsidRPr="00C4386A" w:rsidRDefault="00B71B6D" w:rsidP="00C4386A">
      <w:pPr>
        <w:rPr>
          <w:sz w:val="24"/>
          <w:szCs w:val="24"/>
        </w:rPr>
      </w:pPr>
      <w:r>
        <w:rPr>
          <w:sz w:val="24"/>
          <w:szCs w:val="24"/>
        </w:rPr>
        <w:t xml:space="preserve">osobiście, </w:t>
      </w:r>
      <w:r w:rsidR="0094525E" w:rsidRPr="00C4386A">
        <w:rPr>
          <w:sz w:val="24"/>
          <w:szCs w:val="24"/>
        </w:rPr>
        <w:t>telefonicznie</w:t>
      </w:r>
      <w:r w:rsidR="00C4386A" w:rsidRPr="00C4386A">
        <w:rPr>
          <w:sz w:val="24"/>
          <w:szCs w:val="24"/>
        </w:rPr>
        <w:t xml:space="preserve"> lub mailowo</w:t>
      </w:r>
      <w:r w:rsidR="0094525E" w:rsidRPr="00C438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 Biurze DLGR - </w:t>
      </w:r>
      <w:r w:rsidR="00014E48" w:rsidRPr="00C4386A">
        <w:rPr>
          <w:sz w:val="24"/>
          <w:szCs w:val="24"/>
        </w:rPr>
        <w:t>od dnia 06.03.2023</w:t>
      </w:r>
      <w:r w:rsidR="00E710A0" w:rsidRPr="00C4386A">
        <w:rPr>
          <w:sz w:val="24"/>
          <w:szCs w:val="24"/>
        </w:rPr>
        <w:t>, godz. 13.00 do dnia 08.03.2023, godz. 13</w:t>
      </w:r>
      <w:r w:rsidR="0094525E" w:rsidRPr="00C4386A">
        <w:rPr>
          <w:sz w:val="24"/>
          <w:szCs w:val="24"/>
        </w:rPr>
        <w:t>.00, tel. 94 307 03 31</w:t>
      </w:r>
      <w:r w:rsidR="00C4386A" w:rsidRPr="00C4386A">
        <w:rPr>
          <w:sz w:val="24"/>
          <w:szCs w:val="24"/>
        </w:rPr>
        <w:t xml:space="preserve"> (w godzinach pracy biura 8.00 do 16.00), e-mail:</w:t>
      </w:r>
      <w:r w:rsidR="00C4386A">
        <w:rPr>
          <w:sz w:val="24"/>
          <w:szCs w:val="24"/>
        </w:rPr>
        <w:t xml:space="preserve"> </w:t>
      </w:r>
      <w:hyperlink r:id="rId8" w:history="1">
        <w:r w:rsidRPr="00995009">
          <w:rPr>
            <w:rStyle w:val="Hipercze"/>
            <w:sz w:val="24"/>
            <w:szCs w:val="24"/>
          </w:rPr>
          <w:t>dlgr@darlowo.pl</w:t>
        </w:r>
      </w:hyperlink>
      <w:r>
        <w:rPr>
          <w:sz w:val="24"/>
          <w:szCs w:val="24"/>
        </w:rPr>
        <w:t>, ul. Tynieckiego 2, 76-150 Darłowo.</w:t>
      </w:r>
    </w:p>
    <w:p w:rsidR="00B71B6D" w:rsidRDefault="00B71B6D">
      <w:pPr>
        <w:jc w:val="both"/>
        <w:rPr>
          <w:sz w:val="24"/>
          <w:szCs w:val="24"/>
        </w:rPr>
      </w:pPr>
    </w:p>
    <w:p w:rsidR="00C919DD" w:rsidRDefault="00C67703">
      <w:p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>II</w:t>
      </w:r>
      <w:r w:rsidR="00F25EB6">
        <w:rPr>
          <w:sz w:val="24"/>
          <w:szCs w:val="24"/>
        </w:rPr>
        <w:t xml:space="preserve"> </w:t>
      </w:r>
      <w:r w:rsidR="00B246BF">
        <w:rPr>
          <w:sz w:val="24"/>
          <w:szCs w:val="24"/>
        </w:rPr>
        <w:t>Zespół konsultacyjny.</w:t>
      </w:r>
    </w:p>
    <w:p w:rsidR="00F0795D" w:rsidRDefault="00F25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Zespół konsultacyjny składa się z przedstawicieli Zarządu, Komisji </w:t>
      </w:r>
      <w:r w:rsidR="006976FD">
        <w:rPr>
          <w:sz w:val="24"/>
          <w:szCs w:val="24"/>
        </w:rPr>
        <w:t>Rewizyjnej, Rady i Biura DLGR. W</w:t>
      </w:r>
      <w:r>
        <w:rPr>
          <w:sz w:val="24"/>
          <w:szCs w:val="24"/>
        </w:rPr>
        <w:t>szystkie propozycje zmian będą bezzwłocznie przekazywane zespołowi konsultacyjnemu. Następnie (po analizie propozycji</w:t>
      </w:r>
      <w:r w:rsidR="00D760BC">
        <w:rPr>
          <w:sz w:val="24"/>
          <w:szCs w:val="24"/>
        </w:rPr>
        <w:t xml:space="preserve"> oraz zapoznaniu się z opinią zespołu konsultacyjnego</w:t>
      </w:r>
      <w:r>
        <w:rPr>
          <w:sz w:val="24"/>
          <w:szCs w:val="24"/>
        </w:rPr>
        <w:t>)</w:t>
      </w:r>
      <w:r w:rsidR="008779E3">
        <w:rPr>
          <w:sz w:val="24"/>
          <w:szCs w:val="24"/>
        </w:rPr>
        <w:t xml:space="preserve"> LSR</w:t>
      </w:r>
      <w:r>
        <w:rPr>
          <w:sz w:val="24"/>
          <w:szCs w:val="24"/>
        </w:rPr>
        <w:t xml:space="preserve"> zostanie przedstawiona do akceptacj</w:t>
      </w:r>
      <w:r w:rsidR="005E23C5">
        <w:rPr>
          <w:sz w:val="24"/>
          <w:szCs w:val="24"/>
        </w:rPr>
        <w:t>i Zarządowi DLGR i opublikowana</w:t>
      </w:r>
      <w:r w:rsidR="00624237">
        <w:rPr>
          <w:sz w:val="24"/>
          <w:szCs w:val="24"/>
        </w:rPr>
        <w:t>.</w:t>
      </w:r>
      <w:r w:rsidR="005E23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Zaktualizowana LSR wejdzie w życie po uzyskaniu akceptacji Zarządu Województwa Zachodniopomorskiego i </w:t>
      </w:r>
      <w:r w:rsidR="006976FD">
        <w:rPr>
          <w:sz w:val="24"/>
          <w:szCs w:val="24"/>
        </w:rPr>
        <w:t xml:space="preserve">ewentualnie </w:t>
      </w:r>
      <w:r w:rsidR="005B43C7">
        <w:rPr>
          <w:sz w:val="24"/>
          <w:szCs w:val="24"/>
        </w:rPr>
        <w:t xml:space="preserve">po </w:t>
      </w:r>
      <w:r>
        <w:rPr>
          <w:sz w:val="24"/>
          <w:szCs w:val="24"/>
        </w:rPr>
        <w:t>podpisaniu aneksu do umowy o warunkach i sposobie realizacji strategii rozwoju lokalnego kierowanego przez społeczność. </w:t>
      </w:r>
    </w:p>
    <w:p w:rsidR="00C919DD" w:rsidRDefault="00C919DD">
      <w:pPr>
        <w:jc w:val="both"/>
        <w:rPr>
          <w:sz w:val="24"/>
          <w:szCs w:val="24"/>
        </w:rPr>
      </w:pPr>
    </w:p>
    <w:sectPr w:rsidR="00C919DD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934" w:rsidRDefault="008E4934">
      <w:pPr>
        <w:spacing w:after="0" w:line="240" w:lineRule="auto"/>
      </w:pPr>
      <w:r>
        <w:separator/>
      </w:r>
    </w:p>
  </w:endnote>
  <w:endnote w:type="continuationSeparator" w:id="0">
    <w:p w:rsidR="008E4934" w:rsidRDefault="008E4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934" w:rsidRDefault="008E493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8E4934" w:rsidRDefault="008E49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5A2B"/>
    <w:multiLevelType w:val="hybridMultilevel"/>
    <w:tmpl w:val="DA800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919DD"/>
    <w:rsid w:val="0001032A"/>
    <w:rsid w:val="00014E48"/>
    <w:rsid w:val="000B6277"/>
    <w:rsid w:val="000C6526"/>
    <w:rsid w:val="000F5CB0"/>
    <w:rsid w:val="001C4F8F"/>
    <w:rsid w:val="001F54FC"/>
    <w:rsid w:val="0022556E"/>
    <w:rsid w:val="0026729C"/>
    <w:rsid w:val="00294752"/>
    <w:rsid w:val="002C6649"/>
    <w:rsid w:val="003B432E"/>
    <w:rsid w:val="003B7844"/>
    <w:rsid w:val="00407AA4"/>
    <w:rsid w:val="00470695"/>
    <w:rsid w:val="00564BC6"/>
    <w:rsid w:val="00582322"/>
    <w:rsid w:val="005B43C7"/>
    <w:rsid w:val="005C677C"/>
    <w:rsid w:val="005E23C5"/>
    <w:rsid w:val="00604A6F"/>
    <w:rsid w:val="00624237"/>
    <w:rsid w:val="00643101"/>
    <w:rsid w:val="0065079D"/>
    <w:rsid w:val="006517EC"/>
    <w:rsid w:val="006976FD"/>
    <w:rsid w:val="007225A4"/>
    <w:rsid w:val="007340A9"/>
    <w:rsid w:val="007617EB"/>
    <w:rsid w:val="00772A48"/>
    <w:rsid w:val="008779E3"/>
    <w:rsid w:val="008E4934"/>
    <w:rsid w:val="0094525E"/>
    <w:rsid w:val="00953ED9"/>
    <w:rsid w:val="009E1DF5"/>
    <w:rsid w:val="009F75DD"/>
    <w:rsid w:val="00A022CD"/>
    <w:rsid w:val="00AC5DF2"/>
    <w:rsid w:val="00AF5456"/>
    <w:rsid w:val="00B15D96"/>
    <w:rsid w:val="00B246BF"/>
    <w:rsid w:val="00B6751A"/>
    <w:rsid w:val="00B71B6D"/>
    <w:rsid w:val="00BA0843"/>
    <w:rsid w:val="00BD3325"/>
    <w:rsid w:val="00C4386A"/>
    <w:rsid w:val="00C445BF"/>
    <w:rsid w:val="00C67703"/>
    <w:rsid w:val="00C919DD"/>
    <w:rsid w:val="00CE5C60"/>
    <w:rsid w:val="00D760BC"/>
    <w:rsid w:val="00DE6B62"/>
    <w:rsid w:val="00E07255"/>
    <w:rsid w:val="00E710A0"/>
    <w:rsid w:val="00EA0C47"/>
    <w:rsid w:val="00EA40AA"/>
    <w:rsid w:val="00EB2ACE"/>
    <w:rsid w:val="00EC08F7"/>
    <w:rsid w:val="00EC179D"/>
    <w:rsid w:val="00EE6D8F"/>
    <w:rsid w:val="00F0795D"/>
    <w:rsid w:val="00F25EB6"/>
    <w:rsid w:val="00F732B8"/>
    <w:rsid w:val="00F95946"/>
    <w:rsid w:val="00FA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7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gr@darlowo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403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Wrzesinska</dc:creator>
  <cp:lastModifiedBy>Rafał Radzikowski</cp:lastModifiedBy>
  <cp:revision>40</cp:revision>
  <cp:lastPrinted>2020-02-10T09:13:00Z</cp:lastPrinted>
  <dcterms:created xsi:type="dcterms:W3CDTF">2021-12-10T23:23:00Z</dcterms:created>
  <dcterms:modified xsi:type="dcterms:W3CDTF">2023-03-06T11:47:00Z</dcterms:modified>
</cp:coreProperties>
</file>