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C8C" w:rsidRPr="00860E17" w:rsidRDefault="007A3C8C" w:rsidP="007A3C8C">
      <w:pPr>
        <w:suppressAutoHyphens/>
        <w:spacing w:after="0" w:line="240" w:lineRule="auto"/>
        <w:ind w:firstLine="425"/>
        <w:jc w:val="center"/>
        <w:rPr>
          <w:rFonts w:eastAsia="Calibri" w:cs="Arial"/>
          <w:sz w:val="16"/>
          <w:szCs w:val="16"/>
        </w:rPr>
      </w:pPr>
      <w:r w:rsidRPr="00860E17">
        <w:rPr>
          <w:rFonts w:eastAsia="Calibri" w:cs="Arial"/>
          <w:sz w:val="16"/>
          <w:szCs w:val="16"/>
        </w:rPr>
        <w:t>WZMOCNIENIE KONKURENCYJNOŚCI I UTRZYMANIE ATRAKCYJNOŚCI OBSZARÓW ZALEŻNYCH OD RYBACTWA (SEKTOR PUBLICZNY)</w:t>
      </w:r>
    </w:p>
    <w:p w:rsidR="007A3C8C" w:rsidRPr="00860E17" w:rsidRDefault="007A3C8C" w:rsidP="007A3C8C">
      <w:pPr>
        <w:tabs>
          <w:tab w:val="left" w:pos="3345"/>
        </w:tabs>
        <w:jc w:val="center"/>
        <w:rPr>
          <w:b/>
          <w:sz w:val="16"/>
          <w:szCs w:val="16"/>
        </w:rPr>
      </w:pPr>
    </w:p>
    <w:p w:rsidR="007A3C8C" w:rsidRPr="00860E17" w:rsidRDefault="007A3C8C" w:rsidP="007A3C8C">
      <w:pPr>
        <w:spacing w:after="0"/>
        <w:rPr>
          <w:vanish/>
          <w:sz w:val="16"/>
          <w:szCs w:val="16"/>
        </w:rPr>
      </w:pPr>
    </w:p>
    <w:tbl>
      <w:tblPr>
        <w:tblpPr w:leftFromText="141" w:rightFromText="141" w:vertAnchor="text" w:horzAnchor="margin" w:tblpXSpec="center" w:tblpY="147"/>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969"/>
        <w:gridCol w:w="640"/>
        <w:gridCol w:w="635"/>
        <w:gridCol w:w="2552"/>
      </w:tblGrid>
      <w:tr w:rsidR="007A3C8C" w:rsidRPr="00860E17" w:rsidTr="006F1F37">
        <w:tc>
          <w:tcPr>
            <w:tcW w:w="534" w:type="dxa"/>
            <w:shd w:val="clear" w:color="auto" w:fill="auto"/>
            <w:vAlign w:val="center"/>
          </w:tcPr>
          <w:p w:rsidR="007A3C8C" w:rsidRPr="00860E17" w:rsidRDefault="007A3C8C" w:rsidP="006F1F37">
            <w:pPr>
              <w:suppressAutoHyphens/>
              <w:spacing w:after="0" w:line="240" w:lineRule="auto"/>
              <w:jc w:val="center"/>
              <w:rPr>
                <w:rFonts w:eastAsia="Calibri"/>
                <w:sz w:val="16"/>
                <w:szCs w:val="16"/>
                <w:lang w:eastAsia="ar-SA"/>
              </w:rPr>
            </w:pPr>
            <w:r w:rsidRPr="00860E17">
              <w:rPr>
                <w:rFonts w:eastAsia="Calibri"/>
                <w:sz w:val="16"/>
                <w:szCs w:val="16"/>
                <w:lang w:eastAsia="ar-SA"/>
              </w:rPr>
              <w:t>L.p.</w:t>
            </w:r>
          </w:p>
        </w:tc>
        <w:tc>
          <w:tcPr>
            <w:tcW w:w="3969" w:type="dxa"/>
            <w:shd w:val="clear" w:color="auto" w:fill="auto"/>
            <w:vAlign w:val="center"/>
          </w:tcPr>
          <w:p w:rsidR="007A3C8C" w:rsidRPr="00860E17" w:rsidRDefault="007A3C8C" w:rsidP="006F1F37">
            <w:pPr>
              <w:suppressAutoHyphens/>
              <w:spacing w:after="0" w:line="240" w:lineRule="auto"/>
              <w:ind w:firstLine="425"/>
              <w:jc w:val="center"/>
              <w:rPr>
                <w:rFonts w:eastAsia="Calibri"/>
                <w:sz w:val="16"/>
                <w:szCs w:val="16"/>
                <w:lang w:eastAsia="ar-SA"/>
              </w:rPr>
            </w:pPr>
            <w:r w:rsidRPr="00860E17">
              <w:rPr>
                <w:rFonts w:eastAsia="Calibri"/>
                <w:sz w:val="16"/>
                <w:szCs w:val="16"/>
                <w:lang w:eastAsia="ar-SA"/>
              </w:rPr>
              <w:t>Nazwa kryterium</w:t>
            </w:r>
          </w:p>
        </w:tc>
        <w:tc>
          <w:tcPr>
            <w:tcW w:w="640" w:type="dxa"/>
            <w:shd w:val="clear" w:color="auto" w:fill="auto"/>
            <w:vAlign w:val="center"/>
          </w:tcPr>
          <w:p w:rsidR="007A3C8C" w:rsidRPr="00860E17" w:rsidRDefault="007A3C8C" w:rsidP="006F1F37">
            <w:pPr>
              <w:suppressAutoHyphens/>
              <w:spacing w:after="0" w:line="240" w:lineRule="auto"/>
              <w:jc w:val="center"/>
              <w:rPr>
                <w:rFonts w:eastAsia="Calibri"/>
                <w:sz w:val="16"/>
                <w:szCs w:val="16"/>
                <w:lang w:eastAsia="ar-SA"/>
              </w:rPr>
            </w:pPr>
            <w:r w:rsidRPr="00860E17">
              <w:rPr>
                <w:rFonts w:eastAsia="Calibri"/>
                <w:sz w:val="16"/>
                <w:szCs w:val="16"/>
                <w:lang w:eastAsia="ar-SA"/>
              </w:rPr>
              <w:t>Waga</w:t>
            </w:r>
          </w:p>
        </w:tc>
        <w:tc>
          <w:tcPr>
            <w:tcW w:w="635" w:type="dxa"/>
            <w:shd w:val="clear" w:color="auto" w:fill="auto"/>
            <w:vAlign w:val="center"/>
          </w:tcPr>
          <w:p w:rsidR="007A3C8C" w:rsidRPr="00860E17" w:rsidRDefault="007A3C8C" w:rsidP="006F1F37">
            <w:pPr>
              <w:suppressAutoHyphens/>
              <w:spacing w:after="0" w:line="240" w:lineRule="auto"/>
              <w:jc w:val="center"/>
              <w:rPr>
                <w:rFonts w:eastAsia="Calibri"/>
                <w:sz w:val="16"/>
                <w:szCs w:val="16"/>
                <w:lang w:eastAsia="ar-SA"/>
              </w:rPr>
            </w:pPr>
            <w:r w:rsidRPr="00860E17">
              <w:rPr>
                <w:rFonts w:eastAsia="Calibri"/>
                <w:sz w:val="16"/>
                <w:szCs w:val="16"/>
                <w:lang w:eastAsia="ar-SA"/>
              </w:rPr>
              <w:t>Pkt</w:t>
            </w:r>
          </w:p>
        </w:tc>
        <w:tc>
          <w:tcPr>
            <w:tcW w:w="2552" w:type="dxa"/>
            <w:shd w:val="clear" w:color="auto" w:fill="auto"/>
            <w:vAlign w:val="center"/>
          </w:tcPr>
          <w:p w:rsidR="007A3C8C" w:rsidRPr="00860E17" w:rsidRDefault="007A3C8C" w:rsidP="006F1F37">
            <w:pPr>
              <w:suppressAutoHyphens/>
              <w:spacing w:after="0" w:line="240" w:lineRule="auto"/>
              <w:jc w:val="center"/>
              <w:rPr>
                <w:rFonts w:eastAsia="Calibri"/>
                <w:sz w:val="16"/>
                <w:szCs w:val="16"/>
                <w:lang w:eastAsia="ar-SA"/>
              </w:rPr>
            </w:pPr>
            <w:r w:rsidRPr="00860E17">
              <w:rPr>
                <w:rFonts w:eastAsia="Calibri"/>
                <w:sz w:val="16"/>
                <w:szCs w:val="16"/>
                <w:lang w:eastAsia="ar-SA"/>
              </w:rPr>
              <w:t>Uwagi</w:t>
            </w:r>
          </w:p>
        </w:tc>
      </w:tr>
      <w:tr w:rsidR="007A3C8C" w:rsidRPr="00860E17" w:rsidTr="006F1F37">
        <w:trPr>
          <w:trHeight w:val="874"/>
        </w:trPr>
        <w:tc>
          <w:tcPr>
            <w:tcW w:w="534" w:type="dxa"/>
            <w:shd w:val="clear" w:color="auto" w:fill="auto"/>
            <w:vAlign w:val="center"/>
          </w:tcPr>
          <w:p w:rsidR="007A3C8C" w:rsidRPr="00860E17" w:rsidRDefault="007A3C8C" w:rsidP="006F1F37">
            <w:pPr>
              <w:suppressAutoHyphens/>
              <w:spacing w:after="0" w:line="240" w:lineRule="auto"/>
              <w:jc w:val="center"/>
              <w:rPr>
                <w:rFonts w:eastAsia="Calibri"/>
                <w:sz w:val="16"/>
                <w:szCs w:val="16"/>
                <w:lang w:eastAsia="ar-SA"/>
              </w:rPr>
            </w:pPr>
            <w:r w:rsidRPr="00860E17">
              <w:rPr>
                <w:rFonts w:eastAsia="Calibri"/>
                <w:sz w:val="16"/>
                <w:szCs w:val="16"/>
                <w:lang w:eastAsia="ar-SA"/>
              </w:rPr>
              <w:t>1</w:t>
            </w:r>
          </w:p>
        </w:tc>
        <w:tc>
          <w:tcPr>
            <w:tcW w:w="3969" w:type="dxa"/>
            <w:shd w:val="clear" w:color="auto" w:fill="auto"/>
            <w:vAlign w:val="center"/>
          </w:tcPr>
          <w:p w:rsidR="007A3C8C" w:rsidRPr="00860E17" w:rsidRDefault="007A3C8C" w:rsidP="006F1F37">
            <w:pPr>
              <w:suppressAutoHyphens/>
              <w:spacing w:after="0" w:line="240" w:lineRule="auto"/>
              <w:jc w:val="both"/>
              <w:rPr>
                <w:rFonts w:eastAsia="Calibri"/>
                <w:sz w:val="16"/>
                <w:szCs w:val="16"/>
                <w:lang w:eastAsia="ar-SA"/>
              </w:rPr>
            </w:pPr>
            <w:r w:rsidRPr="00860E17">
              <w:rPr>
                <w:rFonts w:eastAsia="Calibri"/>
                <w:sz w:val="16"/>
                <w:szCs w:val="16"/>
                <w:lang w:eastAsia="ar-SA"/>
              </w:rPr>
              <w:t>Czy formularz wniosku został złożony na odpowiednim druku i został wypełniony zgodnie z instrukcją?</w:t>
            </w:r>
          </w:p>
        </w:tc>
        <w:tc>
          <w:tcPr>
            <w:tcW w:w="640" w:type="dxa"/>
            <w:shd w:val="clear" w:color="auto" w:fill="auto"/>
            <w:vAlign w:val="center"/>
          </w:tcPr>
          <w:p w:rsidR="007A3C8C" w:rsidRPr="00860E17" w:rsidRDefault="007A3C8C" w:rsidP="006F1F37">
            <w:pPr>
              <w:suppressAutoHyphens/>
              <w:spacing w:after="0" w:line="240" w:lineRule="auto"/>
              <w:jc w:val="center"/>
              <w:rPr>
                <w:rFonts w:eastAsia="Calibri"/>
                <w:sz w:val="16"/>
                <w:szCs w:val="16"/>
                <w:lang w:eastAsia="ar-SA"/>
              </w:rPr>
            </w:pPr>
            <w:r w:rsidRPr="00860E17">
              <w:rPr>
                <w:rFonts w:eastAsia="Calibri"/>
                <w:sz w:val="16"/>
                <w:szCs w:val="16"/>
                <w:lang w:eastAsia="ar-SA"/>
              </w:rPr>
              <w:t>2</w:t>
            </w:r>
          </w:p>
        </w:tc>
        <w:tc>
          <w:tcPr>
            <w:tcW w:w="635" w:type="dxa"/>
            <w:shd w:val="clear" w:color="auto" w:fill="auto"/>
            <w:vAlign w:val="center"/>
          </w:tcPr>
          <w:p w:rsidR="007A3C8C" w:rsidRPr="00860E17" w:rsidRDefault="007A3C8C" w:rsidP="006F1F37">
            <w:pPr>
              <w:suppressAutoHyphens/>
              <w:spacing w:after="0" w:line="240" w:lineRule="auto"/>
              <w:jc w:val="center"/>
              <w:rPr>
                <w:rFonts w:eastAsia="Calibri"/>
                <w:sz w:val="16"/>
                <w:szCs w:val="16"/>
                <w:lang w:eastAsia="ar-SA"/>
              </w:rPr>
            </w:pPr>
            <w:r w:rsidRPr="00860E17">
              <w:rPr>
                <w:rFonts w:eastAsia="Calibri"/>
                <w:sz w:val="16"/>
                <w:szCs w:val="16"/>
                <w:lang w:eastAsia="ar-SA"/>
              </w:rPr>
              <w:t>0-1</w:t>
            </w:r>
          </w:p>
        </w:tc>
        <w:tc>
          <w:tcPr>
            <w:tcW w:w="2552" w:type="dxa"/>
            <w:shd w:val="clear" w:color="auto" w:fill="auto"/>
            <w:vAlign w:val="center"/>
          </w:tcPr>
          <w:p w:rsidR="007A3C8C" w:rsidRPr="00860E17" w:rsidRDefault="007A3C8C" w:rsidP="006F1F37">
            <w:pPr>
              <w:suppressAutoHyphens/>
              <w:spacing w:after="0" w:line="240" w:lineRule="auto"/>
              <w:rPr>
                <w:rFonts w:eastAsia="Calibri"/>
                <w:sz w:val="16"/>
                <w:szCs w:val="16"/>
                <w:lang w:eastAsia="ar-SA"/>
              </w:rPr>
            </w:pPr>
            <w:r w:rsidRPr="00860E17">
              <w:rPr>
                <w:rFonts w:eastAsia="Calibri"/>
                <w:sz w:val="16"/>
                <w:szCs w:val="16"/>
                <w:lang w:eastAsia="ar-SA"/>
              </w:rPr>
              <w:t>1 pkt. – tak</w:t>
            </w:r>
          </w:p>
          <w:p w:rsidR="007A3C8C" w:rsidRPr="00860E17" w:rsidRDefault="007A3C8C" w:rsidP="006F1F37">
            <w:pPr>
              <w:suppressAutoHyphens/>
              <w:spacing w:after="0" w:line="240" w:lineRule="auto"/>
              <w:rPr>
                <w:rFonts w:eastAsia="Calibri"/>
                <w:sz w:val="16"/>
                <w:szCs w:val="16"/>
                <w:lang w:eastAsia="ar-SA"/>
              </w:rPr>
            </w:pPr>
            <w:r w:rsidRPr="00860E17">
              <w:rPr>
                <w:rFonts w:eastAsia="Calibri"/>
                <w:sz w:val="16"/>
                <w:szCs w:val="16"/>
                <w:lang w:eastAsia="ar-SA"/>
              </w:rPr>
              <w:t>0 pkt. – nie</w:t>
            </w:r>
          </w:p>
        </w:tc>
      </w:tr>
      <w:tr w:rsidR="007A3C8C" w:rsidRPr="00860E17" w:rsidTr="006F1F37">
        <w:trPr>
          <w:trHeight w:val="874"/>
        </w:trPr>
        <w:tc>
          <w:tcPr>
            <w:tcW w:w="534" w:type="dxa"/>
            <w:shd w:val="clear" w:color="auto" w:fill="auto"/>
            <w:vAlign w:val="center"/>
          </w:tcPr>
          <w:p w:rsidR="007A3C8C" w:rsidRPr="00860E17" w:rsidRDefault="007A3C8C" w:rsidP="006F1F37">
            <w:pPr>
              <w:suppressAutoHyphens/>
              <w:spacing w:after="0" w:line="240" w:lineRule="auto"/>
              <w:jc w:val="center"/>
              <w:rPr>
                <w:rFonts w:eastAsia="Calibri"/>
                <w:sz w:val="16"/>
                <w:szCs w:val="16"/>
                <w:lang w:eastAsia="ar-SA"/>
              </w:rPr>
            </w:pPr>
            <w:r w:rsidRPr="00860E17">
              <w:rPr>
                <w:rFonts w:eastAsia="Calibri"/>
                <w:sz w:val="16"/>
                <w:szCs w:val="16"/>
                <w:lang w:eastAsia="ar-SA"/>
              </w:rPr>
              <w:t>2</w:t>
            </w:r>
          </w:p>
        </w:tc>
        <w:tc>
          <w:tcPr>
            <w:tcW w:w="3969" w:type="dxa"/>
            <w:shd w:val="clear" w:color="auto" w:fill="auto"/>
            <w:vAlign w:val="center"/>
          </w:tcPr>
          <w:p w:rsidR="007A3C8C" w:rsidRPr="00860E17" w:rsidRDefault="007A3C8C" w:rsidP="006F1F37">
            <w:pPr>
              <w:suppressAutoHyphens/>
              <w:spacing w:after="0" w:line="240" w:lineRule="auto"/>
              <w:jc w:val="both"/>
              <w:rPr>
                <w:rFonts w:eastAsia="Calibri"/>
                <w:sz w:val="16"/>
                <w:szCs w:val="16"/>
                <w:lang w:eastAsia="ar-SA"/>
              </w:rPr>
            </w:pPr>
            <w:r w:rsidRPr="00860E17">
              <w:rPr>
                <w:rFonts w:eastAsia="Calibri"/>
                <w:sz w:val="16"/>
                <w:szCs w:val="16"/>
                <w:lang w:eastAsia="ar-SA"/>
              </w:rPr>
              <w:t>Czy wnioskodawca wraz z wnioskiem złożył wszystkie wymagane dokumenty?</w:t>
            </w:r>
          </w:p>
        </w:tc>
        <w:tc>
          <w:tcPr>
            <w:tcW w:w="640" w:type="dxa"/>
            <w:shd w:val="clear" w:color="auto" w:fill="auto"/>
            <w:vAlign w:val="center"/>
          </w:tcPr>
          <w:p w:rsidR="007A3C8C" w:rsidRPr="00860E17" w:rsidRDefault="007A3C8C" w:rsidP="006F1F37">
            <w:pPr>
              <w:suppressAutoHyphens/>
              <w:spacing w:after="0" w:line="240" w:lineRule="auto"/>
              <w:jc w:val="center"/>
              <w:rPr>
                <w:rFonts w:eastAsia="Calibri"/>
                <w:sz w:val="16"/>
                <w:szCs w:val="16"/>
                <w:lang w:eastAsia="ar-SA"/>
              </w:rPr>
            </w:pPr>
            <w:r w:rsidRPr="00860E17">
              <w:rPr>
                <w:rFonts w:eastAsia="Calibri"/>
                <w:sz w:val="16"/>
                <w:szCs w:val="16"/>
                <w:lang w:eastAsia="ar-SA"/>
              </w:rPr>
              <w:t>2</w:t>
            </w:r>
          </w:p>
        </w:tc>
        <w:tc>
          <w:tcPr>
            <w:tcW w:w="635" w:type="dxa"/>
            <w:shd w:val="clear" w:color="auto" w:fill="auto"/>
            <w:vAlign w:val="center"/>
          </w:tcPr>
          <w:p w:rsidR="007A3C8C" w:rsidRPr="00860E17" w:rsidRDefault="007A3C8C" w:rsidP="006F1F37">
            <w:pPr>
              <w:suppressAutoHyphens/>
              <w:spacing w:after="0" w:line="240" w:lineRule="auto"/>
              <w:jc w:val="center"/>
              <w:rPr>
                <w:rFonts w:eastAsia="Calibri"/>
                <w:sz w:val="16"/>
                <w:szCs w:val="16"/>
                <w:lang w:eastAsia="ar-SA"/>
              </w:rPr>
            </w:pPr>
            <w:r w:rsidRPr="00860E17">
              <w:rPr>
                <w:rFonts w:eastAsia="Calibri"/>
                <w:sz w:val="16"/>
                <w:szCs w:val="16"/>
                <w:lang w:eastAsia="ar-SA"/>
              </w:rPr>
              <w:t>0-1</w:t>
            </w:r>
          </w:p>
        </w:tc>
        <w:tc>
          <w:tcPr>
            <w:tcW w:w="2552" w:type="dxa"/>
            <w:shd w:val="clear" w:color="auto" w:fill="auto"/>
            <w:vAlign w:val="center"/>
          </w:tcPr>
          <w:p w:rsidR="007A3C8C" w:rsidRPr="00860E17" w:rsidRDefault="007A3C8C" w:rsidP="006F1F37">
            <w:pPr>
              <w:suppressAutoHyphens/>
              <w:spacing w:after="0" w:line="240" w:lineRule="auto"/>
              <w:rPr>
                <w:rFonts w:eastAsia="Calibri"/>
                <w:sz w:val="16"/>
                <w:szCs w:val="16"/>
                <w:lang w:eastAsia="ar-SA"/>
              </w:rPr>
            </w:pPr>
            <w:r w:rsidRPr="00860E17">
              <w:rPr>
                <w:rFonts w:eastAsia="Calibri"/>
                <w:sz w:val="16"/>
                <w:szCs w:val="16"/>
                <w:lang w:eastAsia="ar-SA"/>
              </w:rPr>
              <w:t>1 pkt. – tak</w:t>
            </w:r>
          </w:p>
          <w:p w:rsidR="007A3C8C" w:rsidRPr="00860E17" w:rsidRDefault="007A3C8C" w:rsidP="006F1F37">
            <w:pPr>
              <w:suppressAutoHyphens/>
              <w:spacing w:after="0" w:line="240" w:lineRule="auto"/>
              <w:rPr>
                <w:rFonts w:eastAsia="Calibri"/>
                <w:sz w:val="16"/>
                <w:szCs w:val="16"/>
                <w:lang w:eastAsia="ar-SA"/>
              </w:rPr>
            </w:pPr>
            <w:r w:rsidRPr="00860E17">
              <w:rPr>
                <w:rFonts w:eastAsia="Calibri"/>
                <w:sz w:val="16"/>
                <w:szCs w:val="16"/>
                <w:lang w:eastAsia="ar-SA"/>
              </w:rPr>
              <w:t>0 pkt. – nie</w:t>
            </w:r>
          </w:p>
        </w:tc>
      </w:tr>
      <w:tr w:rsidR="007A3C8C" w:rsidRPr="00860E17" w:rsidTr="006F1F37">
        <w:trPr>
          <w:trHeight w:val="874"/>
        </w:trPr>
        <w:tc>
          <w:tcPr>
            <w:tcW w:w="534" w:type="dxa"/>
            <w:shd w:val="clear" w:color="auto" w:fill="auto"/>
            <w:vAlign w:val="center"/>
          </w:tcPr>
          <w:p w:rsidR="007A3C8C" w:rsidRPr="00860E17" w:rsidRDefault="007A3C8C" w:rsidP="006F1F37">
            <w:pPr>
              <w:suppressAutoHyphens/>
              <w:spacing w:after="0" w:line="240" w:lineRule="auto"/>
              <w:jc w:val="center"/>
              <w:rPr>
                <w:rFonts w:eastAsia="Calibri"/>
                <w:sz w:val="16"/>
                <w:szCs w:val="16"/>
                <w:lang w:eastAsia="ar-SA"/>
              </w:rPr>
            </w:pPr>
            <w:r w:rsidRPr="00860E17">
              <w:rPr>
                <w:rFonts w:eastAsia="Calibri"/>
                <w:sz w:val="16"/>
                <w:szCs w:val="16"/>
                <w:lang w:eastAsia="ar-SA"/>
              </w:rPr>
              <w:t>3</w:t>
            </w:r>
          </w:p>
        </w:tc>
        <w:tc>
          <w:tcPr>
            <w:tcW w:w="3969" w:type="dxa"/>
            <w:shd w:val="clear" w:color="auto" w:fill="auto"/>
            <w:vAlign w:val="center"/>
          </w:tcPr>
          <w:p w:rsidR="007A3C8C" w:rsidRPr="00860E17" w:rsidRDefault="007A3C8C" w:rsidP="006F1F37">
            <w:pPr>
              <w:suppressAutoHyphens/>
              <w:spacing w:after="0" w:line="240" w:lineRule="auto"/>
              <w:jc w:val="both"/>
              <w:rPr>
                <w:rFonts w:eastAsia="Calibri" w:cs="Calibri"/>
                <w:sz w:val="16"/>
                <w:szCs w:val="16"/>
                <w:lang w:eastAsia="ar-SA"/>
              </w:rPr>
            </w:pPr>
            <w:r w:rsidRPr="00860E17">
              <w:rPr>
                <w:rFonts w:eastAsia="Calibri" w:cs="Calibri"/>
                <w:sz w:val="16"/>
                <w:szCs w:val="16"/>
                <w:lang w:eastAsia="ar-SA"/>
              </w:rPr>
              <w:t>Czy wnioskowana kwota pomocy nie przekracza maksymalnej kwoty dopuszczalnej dla jednej operacji?</w:t>
            </w:r>
          </w:p>
        </w:tc>
        <w:tc>
          <w:tcPr>
            <w:tcW w:w="640" w:type="dxa"/>
            <w:shd w:val="clear" w:color="auto" w:fill="auto"/>
            <w:vAlign w:val="center"/>
          </w:tcPr>
          <w:p w:rsidR="007A3C8C" w:rsidRPr="00860E17" w:rsidRDefault="007A3C8C" w:rsidP="006F1F37">
            <w:pPr>
              <w:suppressAutoHyphens/>
              <w:spacing w:after="0" w:line="240" w:lineRule="auto"/>
              <w:jc w:val="center"/>
              <w:rPr>
                <w:rFonts w:eastAsia="Calibri" w:cs="Calibri"/>
                <w:sz w:val="16"/>
                <w:szCs w:val="16"/>
                <w:lang w:eastAsia="ar-SA"/>
              </w:rPr>
            </w:pPr>
            <w:r w:rsidRPr="00860E17">
              <w:rPr>
                <w:rFonts w:eastAsia="Calibri" w:cs="Calibri"/>
                <w:sz w:val="16"/>
                <w:szCs w:val="16"/>
                <w:lang w:eastAsia="ar-SA"/>
              </w:rPr>
              <w:t>3</w:t>
            </w:r>
          </w:p>
        </w:tc>
        <w:tc>
          <w:tcPr>
            <w:tcW w:w="635" w:type="dxa"/>
            <w:shd w:val="clear" w:color="auto" w:fill="auto"/>
            <w:vAlign w:val="center"/>
          </w:tcPr>
          <w:p w:rsidR="007A3C8C" w:rsidRPr="00860E17" w:rsidRDefault="007A3C8C" w:rsidP="006F1F37">
            <w:pPr>
              <w:suppressAutoHyphens/>
              <w:spacing w:after="0" w:line="240" w:lineRule="auto"/>
              <w:jc w:val="center"/>
              <w:rPr>
                <w:rFonts w:eastAsia="Calibri" w:cs="Calibri"/>
                <w:sz w:val="16"/>
                <w:szCs w:val="16"/>
                <w:lang w:eastAsia="ar-SA"/>
              </w:rPr>
            </w:pPr>
            <w:r w:rsidRPr="00860E17">
              <w:rPr>
                <w:rFonts w:eastAsia="Calibri" w:cs="Calibri"/>
                <w:sz w:val="16"/>
                <w:szCs w:val="16"/>
                <w:lang w:eastAsia="ar-SA"/>
              </w:rPr>
              <w:t>0-1</w:t>
            </w:r>
          </w:p>
        </w:tc>
        <w:tc>
          <w:tcPr>
            <w:tcW w:w="2552" w:type="dxa"/>
            <w:shd w:val="clear" w:color="auto" w:fill="auto"/>
            <w:vAlign w:val="center"/>
          </w:tcPr>
          <w:p w:rsidR="007A3C8C" w:rsidRPr="00860E17" w:rsidRDefault="007A3C8C" w:rsidP="006F1F37">
            <w:pPr>
              <w:suppressAutoHyphens/>
              <w:spacing w:after="0" w:line="240" w:lineRule="auto"/>
              <w:rPr>
                <w:rFonts w:eastAsia="Calibri" w:cs="Calibri"/>
                <w:sz w:val="16"/>
                <w:szCs w:val="16"/>
                <w:lang w:eastAsia="ar-SA"/>
              </w:rPr>
            </w:pPr>
            <w:r w:rsidRPr="00860E17">
              <w:rPr>
                <w:rFonts w:eastAsia="Calibri" w:cs="Calibri"/>
                <w:sz w:val="16"/>
                <w:szCs w:val="16"/>
                <w:lang w:eastAsia="ar-SA"/>
              </w:rPr>
              <w:t>1 pkt. – tak</w:t>
            </w:r>
          </w:p>
          <w:p w:rsidR="007A3C8C" w:rsidRPr="00860E17" w:rsidRDefault="007A3C8C" w:rsidP="006F1F37">
            <w:pPr>
              <w:suppressAutoHyphens/>
              <w:spacing w:after="0" w:line="240" w:lineRule="auto"/>
              <w:rPr>
                <w:rFonts w:eastAsia="Calibri" w:cs="Calibri"/>
                <w:sz w:val="16"/>
                <w:szCs w:val="16"/>
                <w:lang w:eastAsia="ar-SA"/>
              </w:rPr>
            </w:pPr>
            <w:r w:rsidRPr="00860E17">
              <w:rPr>
                <w:rFonts w:eastAsia="Calibri" w:cs="Calibri"/>
                <w:sz w:val="16"/>
                <w:szCs w:val="16"/>
                <w:lang w:eastAsia="ar-SA"/>
              </w:rPr>
              <w:t>0 pkt. – nie</w:t>
            </w:r>
          </w:p>
          <w:p w:rsidR="007A3C8C" w:rsidRPr="00860E17" w:rsidRDefault="007A3C8C" w:rsidP="006F1F37">
            <w:pPr>
              <w:suppressAutoHyphens/>
              <w:spacing w:after="0" w:line="240" w:lineRule="auto"/>
              <w:rPr>
                <w:rFonts w:eastAsia="Calibri" w:cs="Calibri"/>
                <w:sz w:val="16"/>
                <w:szCs w:val="16"/>
                <w:lang w:eastAsia="ar-SA"/>
              </w:rPr>
            </w:pPr>
          </w:p>
        </w:tc>
      </w:tr>
      <w:tr w:rsidR="007A3C8C" w:rsidRPr="00860E17" w:rsidTr="006F1F37">
        <w:trPr>
          <w:trHeight w:val="874"/>
        </w:trPr>
        <w:tc>
          <w:tcPr>
            <w:tcW w:w="534" w:type="dxa"/>
            <w:shd w:val="clear" w:color="auto" w:fill="auto"/>
            <w:vAlign w:val="center"/>
          </w:tcPr>
          <w:p w:rsidR="007A3C8C" w:rsidRPr="00860E17" w:rsidRDefault="007A3C8C" w:rsidP="006F1F37">
            <w:pPr>
              <w:suppressAutoHyphens/>
              <w:spacing w:after="0" w:line="240" w:lineRule="auto"/>
              <w:jc w:val="center"/>
              <w:rPr>
                <w:rFonts w:eastAsia="Calibri"/>
                <w:sz w:val="16"/>
                <w:szCs w:val="16"/>
                <w:lang w:eastAsia="ar-SA"/>
              </w:rPr>
            </w:pPr>
            <w:r w:rsidRPr="00860E17">
              <w:rPr>
                <w:rFonts w:eastAsia="Calibri"/>
                <w:sz w:val="16"/>
                <w:szCs w:val="16"/>
                <w:lang w:eastAsia="ar-SA"/>
              </w:rPr>
              <w:t>4</w:t>
            </w:r>
          </w:p>
        </w:tc>
        <w:tc>
          <w:tcPr>
            <w:tcW w:w="3969" w:type="dxa"/>
            <w:shd w:val="clear" w:color="auto" w:fill="auto"/>
            <w:vAlign w:val="center"/>
          </w:tcPr>
          <w:p w:rsidR="007A3C8C" w:rsidRPr="00860E17" w:rsidRDefault="007A3C8C" w:rsidP="006F1F37">
            <w:pPr>
              <w:suppressAutoHyphens/>
              <w:spacing w:after="0" w:line="240" w:lineRule="auto"/>
              <w:jc w:val="both"/>
              <w:rPr>
                <w:rFonts w:eastAsia="Calibri" w:cs="Calibri"/>
                <w:sz w:val="16"/>
                <w:szCs w:val="16"/>
                <w:lang w:eastAsia="ar-SA"/>
              </w:rPr>
            </w:pPr>
            <w:r w:rsidRPr="00860E17">
              <w:rPr>
                <w:rFonts w:eastAsia="Calibri" w:cs="Calibri"/>
                <w:sz w:val="16"/>
                <w:szCs w:val="16"/>
                <w:lang w:eastAsia="ar-SA"/>
              </w:rPr>
              <w:t>Czy zgodnie z wiedzą oceniającego suma kwoty zakontraktowanej wcześniej i wnioskowanej przez beneficjenta nie przekracza maksymalnej kwoty dopuszczalnej dla jednego wnioskodawcy</w:t>
            </w:r>
          </w:p>
        </w:tc>
        <w:tc>
          <w:tcPr>
            <w:tcW w:w="640" w:type="dxa"/>
            <w:shd w:val="clear" w:color="auto" w:fill="auto"/>
            <w:vAlign w:val="center"/>
          </w:tcPr>
          <w:p w:rsidR="007A3C8C" w:rsidRPr="00860E17" w:rsidRDefault="007A3C8C" w:rsidP="006F1F37">
            <w:pPr>
              <w:suppressAutoHyphens/>
              <w:spacing w:after="0" w:line="240" w:lineRule="auto"/>
              <w:jc w:val="center"/>
              <w:rPr>
                <w:rFonts w:eastAsia="Calibri" w:cs="Calibri"/>
                <w:sz w:val="16"/>
                <w:szCs w:val="16"/>
                <w:lang w:eastAsia="ar-SA"/>
              </w:rPr>
            </w:pPr>
            <w:r w:rsidRPr="00860E17">
              <w:rPr>
                <w:rFonts w:eastAsia="Calibri" w:cs="Calibri"/>
                <w:sz w:val="16"/>
                <w:szCs w:val="16"/>
                <w:lang w:eastAsia="ar-SA"/>
              </w:rPr>
              <w:t>3</w:t>
            </w:r>
          </w:p>
        </w:tc>
        <w:tc>
          <w:tcPr>
            <w:tcW w:w="635" w:type="dxa"/>
            <w:shd w:val="clear" w:color="auto" w:fill="auto"/>
            <w:vAlign w:val="center"/>
          </w:tcPr>
          <w:p w:rsidR="007A3C8C" w:rsidRPr="00860E17" w:rsidRDefault="007A3C8C" w:rsidP="006F1F37">
            <w:pPr>
              <w:suppressAutoHyphens/>
              <w:spacing w:after="0" w:line="240" w:lineRule="auto"/>
              <w:jc w:val="center"/>
              <w:rPr>
                <w:rFonts w:eastAsia="Calibri" w:cs="Calibri"/>
                <w:sz w:val="16"/>
                <w:szCs w:val="16"/>
                <w:lang w:eastAsia="ar-SA"/>
              </w:rPr>
            </w:pPr>
            <w:r w:rsidRPr="00860E17">
              <w:rPr>
                <w:rFonts w:eastAsia="Calibri" w:cs="Calibri"/>
                <w:sz w:val="16"/>
                <w:szCs w:val="16"/>
                <w:lang w:eastAsia="ar-SA"/>
              </w:rPr>
              <w:t>0-1</w:t>
            </w:r>
          </w:p>
        </w:tc>
        <w:tc>
          <w:tcPr>
            <w:tcW w:w="2552" w:type="dxa"/>
            <w:shd w:val="clear" w:color="auto" w:fill="auto"/>
            <w:vAlign w:val="center"/>
          </w:tcPr>
          <w:p w:rsidR="007A3C8C" w:rsidRPr="00860E17" w:rsidRDefault="007A3C8C" w:rsidP="006F1F37">
            <w:pPr>
              <w:suppressAutoHyphens/>
              <w:spacing w:after="0" w:line="240" w:lineRule="auto"/>
              <w:rPr>
                <w:rFonts w:eastAsia="Calibri" w:cs="Calibri"/>
                <w:sz w:val="16"/>
                <w:szCs w:val="16"/>
                <w:lang w:eastAsia="ar-SA"/>
              </w:rPr>
            </w:pPr>
            <w:r w:rsidRPr="00860E17">
              <w:rPr>
                <w:rFonts w:eastAsia="Calibri" w:cs="Calibri"/>
                <w:sz w:val="16"/>
                <w:szCs w:val="16"/>
                <w:lang w:eastAsia="ar-SA"/>
              </w:rPr>
              <w:t>1 pkt. – tak</w:t>
            </w:r>
          </w:p>
          <w:p w:rsidR="007A3C8C" w:rsidRPr="00860E17" w:rsidRDefault="007A3C8C" w:rsidP="006F1F37">
            <w:pPr>
              <w:suppressAutoHyphens/>
              <w:spacing w:after="0" w:line="240" w:lineRule="auto"/>
              <w:rPr>
                <w:rFonts w:eastAsia="Calibri" w:cs="Calibri"/>
                <w:sz w:val="16"/>
                <w:szCs w:val="16"/>
                <w:lang w:eastAsia="ar-SA"/>
              </w:rPr>
            </w:pPr>
            <w:r w:rsidRPr="00860E17">
              <w:rPr>
                <w:rFonts w:eastAsia="Calibri" w:cs="Calibri"/>
                <w:sz w:val="16"/>
                <w:szCs w:val="16"/>
                <w:lang w:eastAsia="ar-SA"/>
              </w:rPr>
              <w:t>0 pkt. – nie</w:t>
            </w:r>
          </w:p>
          <w:p w:rsidR="007A3C8C" w:rsidRPr="00860E17" w:rsidRDefault="007A3C8C" w:rsidP="006F1F37">
            <w:pPr>
              <w:suppressAutoHyphens/>
              <w:spacing w:after="0" w:line="240" w:lineRule="auto"/>
              <w:rPr>
                <w:rFonts w:eastAsia="Calibri" w:cs="Calibri"/>
                <w:sz w:val="16"/>
                <w:szCs w:val="16"/>
                <w:lang w:eastAsia="ar-SA"/>
              </w:rPr>
            </w:pPr>
          </w:p>
        </w:tc>
      </w:tr>
      <w:tr w:rsidR="007A3C8C" w:rsidRPr="00860E17" w:rsidTr="006F1F37">
        <w:trPr>
          <w:trHeight w:val="874"/>
        </w:trPr>
        <w:tc>
          <w:tcPr>
            <w:tcW w:w="534" w:type="dxa"/>
            <w:shd w:val="clear" w:color="auto" w:fill="auto"/>
            <w:vAlign w:val="center"/>
          </w:tcPr>
          <w:p w:rsidR="007A3C8C" w:rsidRPr="00860E17" w:rsidRDefault="007A3C8C" w:rsidP="006F1F37">
            <w:pPr>
              <w:suppressAutoHyphens/>
              <w:spacing w:after="0" w:line="240" w:lineRule="auto"/>
              <w:jc w:val="center"/>
              <w:rPr>
                <w:rFonts w:eastAsia="Calibri"/>
                <w:sz w:val="16"/>
                <w:szCs w:val="16"/>
                <w:lang w:eastAsia="ar-SA"/>
              </w:rPr>
            </w:pPr>
            <w:r w:rsidRPr="00860E17">
              <w:rPr>
                <w:rFonts w:eastAsia="Calibri"/>
                <w:sz w:val="16"/>
                <w:szCs w:val="16"/>
                <w:lang w:eastAsia="ar-SA"/>
              </w:rPr>
              <w:t>5</w:t>
            </w:r>
          </w:p>
        </w:tc>
        <w:tc>
          <w:tcPr>
            <w:tcW w:w="3969" w:type="dxa"/>
            <w:shd w:val="clear" w:color="auto" w:fill="auto"/>
            <w:vAlign w:val="center"/>
          </w:tcPr>
          <w:p w:rsidR="007A3C8C" w:rsidRPr="00860E17" w:rsidRDefault="007A3C8C" w:rsidP="006F1F37">
            <w:pPr>
              <w:suppressAutoHyphens/>
              <w:spacing w:after="0" w:line="240" w:lineRule="auto"/>
              <w:jc w:val="both"/>
              <w:rPr>
                <w:rFonts w:eastAsia="Calibri" w:cs="Calibri"/>
                <w:sz w:val="16"/>
                <w:szCs w:val="16"/>
                <w:lang w:eastAsia="ar-SA"/>
              </w:rPr>
            </w:pPr>
            <w:r w:rsidRPr="00860E17">
              <w:rPr>
                <w:rFonts w:eastAsia="Calibri" w:cs="Calibri"/>
                <w:sz w:val="16"/>
                <w:szCs w:val="16"/>
                <w:lang w:eastAsia="ar-SA"/>
              </w:rPr>
              <w:t>Czy udział wnioskowanego dofinansowania w całkowitych kosztach kwalifikowalnych operacji stanowi nie więcej niż 85%</w:t>
            </w:r>
          </w:p>
        </w:tc>
        <w:tc>
          <w:tcPr>
            <w:tcW w:w="640" w:type="dxa"/>
            <w:shd w:val="clear" w:color="auto" w:fill="auto"/>
            <w:vAlign w:val="center"/>
          </w:tcPr>
          <w:p w:rsidR="007A3C8C" w:rsidRPr="00860E17" w:rsidRDefault="007A3C8C" w:rsidP="006F1F37">
            <w:pPr>
              <w:suppressAutoHyphens/>
              <w:spacing w:after="0" w:line="240" w:lineRule="auto"/>
              <w:jc w:val="center"/>
              <w:rPr>
                <w:rFonts w:eastAsia="Calibri" w:cs="Calibri"/>
                <w:sz w:val="16"/>
                <w:szCs w:val="16"/>
                <w:lang w:eastAsia="ar-SA"/>
              </w:rPr>
            </w:pPr>
            <w:r w:rsidRPr="00860E17">
              <w:rPr>
                <w:rFonts w:eastAsia="Calibri" w:cs="Calibri"/>
                <w:sz w:val="16"/>
                <w:szCs w:val="16"/>
                <w:lang w:eastAsia="ar-SA"/>
              </w:rPr>
              <w:t>3</w:t>
            </w:r>
          </w:p>
        </w:tc>
        <w:tc>
          <w:tcPr>
            <w:tcW w:w="635" w:type="dxa"/>
            <w:shd w:val="clear" w:color="auto" w:fill="auto"/>
            <w:vAlign w:val="center"/>
          </w:tcPr>
          <w:p w:rsidR="007A3C8C" w:rsidRPr="00860E17" w:rsidRDefault="007A3C8C" w:rsidP="006F1F37">
            <w:pPr>
              <w:suppressAutoHyphens/>
              <w:spacing w:after="0" w:line="240" w:lineRule="auto"/>
              <w:jc w:val="center"/>
              <w:rPr>
                <w:rFonts w:eastAsia="Calibri" w:cs="Calibri"/>
                <w:sz w:val="16"/>
                <w:szCs w:val="16"/>
                <w:lang w:eastAsia="ar-SA"/>
              </w:rPr>
            </w:pPr>
            <w:r w:rsidRPr="00860E17">
              <w:rPr>
                <w:rFonts w:eastAsia="Calibri" w:cs="Calibri"/>
                <w:sz w:val="16"/>
                <w:szCs w:val="16"/>
                <w:lang w:eastAsia="ar-SA"/>
              </w:rPr>
              <w:t>0-1</w:t>
            </w:r>
          </w:p>
        </w:tc>
        <w:tc>
          <w:tcPr>
            <w:tcW w:w="2552" w:type="dxa"/>
            <w:shd w:val="clear" w:color="auto" w:fill="auto"/>
            <w:vAlign w:val="center"/>
          </w:tcPr>
          <w:p w:rsidR="007A3C8C" w:rsidRPr="00860E17" w:rsidRDefault="007A3C8C" w:rsidP="006F1F37">
            <w:pPr>
              <w:suppressAutoHyphens/>
              <w:spacing w:after="0" w:line="240" w:lineRule="auto"/>
              <w:rPr>
                <w:rFonts w:eastAsia="Calibri" w:cs="Calibri"/>
                <w:sz w:val="16"/>
                <w:szCs w:val="16"/>
                <w:lang w:eastAsia="ar-SA"/>
              </w:rPr>
            </w:pPr>
            <w:r w:rsidRPr="00860E17">
              <w:rPr>
                <w:rFonts w:eastAsia="Calibri" w:cs="Calibri"/>
                <w:sz w:val="16"/>
                <w:szCs w:val="16"/>
                <w:lang w:eastAsia="ar-SA"/>
              </w:rPr>
              <w:t>1 pkt. – tak</w:t>
            </w:r>
          </w:p>
          <w:p w:rsidR="007A3C8C" w:rsidRPr="00860E17" w:rsidRDefault="007A3C8C" w:rsidP="006F1F37">
            <w:pPr>
              <w:suppressAutoHyphens/>
              <w:spacing w:after="0" w:line="240" w:lineRule="auto"/>
              <w:rPr>
                <w:rFonts w:eastAsia="Calibri" w:cs="Calibri"/>
                <w:sz w:val="16"/>
                <w:szCs w:val="16"/>
                <w:lang w:eastAsia="ar-SA"/>
              </w:rPr>
            </w:pPr>
            <w:r w:rsidRPr="00860E17">
              <w:rPr>
                <w:rFonts w:eastAsia="Calibri" w:cs="Calibri"/>
                <w:sz w:val="16"/>
                <w:szCs w:val="16"/>
                <w:lang w:eastAsia="ar-SA"/>
              </w:rPr>
              <w:t>0 pkt. – nie</w:t>
            </w:r>
          </w:p>
          <w:p w:rsidR="007A3C8C" w:rsidRPr="00860E17" w:rsidRDefault="007A3C8C" w:rsidP="006F1F37">
            <w:pPr>
              <w:suppressAutoHyphens/>
              <w:spacing w:after="0" w:line="240" w:lineRule="auto"/>
              <w:rPr>
                <w:rFonts w:eastAsia="Calibri" w:cs="Calibri"/>
                <w:sz w:val="16"/>
                <w:szCs w:val="16"/>
                <w:lang w:eastAsia="ar-SA"/>
              </w:rPr>
            </w:pPr>
          </w:p>
        </w:tc>
      </w:tr>
      <w:tr w:rsidR="007A3C8C" w:rsidRPr="00860E17" w:rsidTr="006F1F37">
        <w:trPr>
          <w:trHeight w:val="874"/>
        </w:trPr>
        <w:tc>
          <w:tcPr>
            <w:tcW w:w="534" w:type="dxa"/>
            <w:shd w:val="clear" w:color="auto" w:fill="auto"/>
            <w:vAlign w:val="center"/>
          </w:tcPr>
          <w:p w:rsidR="007A3C8C" w:rsidRPr="00860E17" w:rsidRDefault="007A3C8C" w:rsidP="006F1F37">
            <w:pPr>
              <w:suppressAutoHyphens/>
              <w:spacing w:after="0" w:line="240" w:lineRule="auto"/>
              <w:jc w:val="center"/>
              <w:rPr>
                <w:rFonts w:eastAsia="Calibri"/>
                <w:sz w:val="16"/>
                <w:szCs w:val="16"/>
                <w:lang w:eastAsia="ar-SA"/>
              </w:rPr>
            </w:pPr>
            <w:r w:rsidRPr="00860E17">
              <w:rPr>
                <w:rFonts w:eastAsia="Calibri"/>
                <w:sz w:val="16"/>
                <w:szCs w:val="16"/>
                <w:lang w:eastAsia="ar-SA"/>
              </w:rPr>
              <w:t>6</w:t>
            </w:r>
          </w:p>
        </w:tc>
        <w:tc>
          <w:tcPr>
            <w:tcW w:w="3969" w:type="dxa"/>
            <w:shd w:val="clear" w:color="auto" w:fill="auto"/>
            <w:vAlign w:val="center"/>
          </w:tcPr>
          <w:p w:rsidR="007A3C8C" w:rsidRPr="00860E17" w:rsidRDefault="007A3C8C" w:rsidP="006F1F37">
            <w:pPr>
              <w:suppressAutoHyphens/>
              <w:spacing w:after="0" w:line="240" w:lineRule="auto"/>
              <w:jc w:val="both"/>
              <w:rPr>
                <w:rFonts w:eastAsia="Calibri" w:cs="Calibri"/>
                <w:sz w:val="16"/>
                <w:szCs w:val="16"/>
                <w:lang w:eastAsia="ar-SA"/>
              </w:rPr>
            </w:pPr>
            <w:r w:rsidRPr="00860E17">
              <w:rPr>
                <w:rFonts w:eastAsia="Calibri" w:cs="Calibri"/>
                <w:sz w:val="16"/>
                <w:szCs w:val="16"/>
                <w:lang w:eastAsia="ar-SA"/>
              </w:rPr>
              <w:t xml:space="preserve">Czy zdaniem oceniającego typ operacji jest zgodny z zapisami § 3 ust. 1 Rozporządzenia </w:t>
            </w:r>
            <w:proofErr w:type="spellStart"/>
            <w:r w:rsidRPr="00860E17">
              <w:rPr>
                <w:rFonts w:eastAsia="Calibri" w:cs="Calibri"/>
                <w:sz w:val="16"/>
                <w:szCs w:val="16"/>
                <w:lang w:eastAsia="ar-SA"/>
              </w:rPr>
              <w:t>MRiRW</w:t>
            </w:r>
            <w:proofErr w:type="spellEnd"/>
            <w:r w:rsidRPr="00860E17">
              <w:rPr>
                <w:rFonts w:eastAsia="Calibri" w:cs="Calibri"/>
                <w:sz w:val="16"/>
                <w:szCs w:val="16"/>
                <w:lang w:eastAsia="ar-SA"/>
              </w:rPr>
              <w:t xml:space="preserve"> z dnia 15.10.2009 r.</w:t>
            </w:r>
          </w:p>
        </w:tc>
        <w:tc>
          <w:tcPr>
            <w:tcW w:w="640" w:type="dxa"/>
            <w:shd w:val="clear" w:color="auto" w:fill="auto"/>
            <w:vAlign w:val="center"/>
          </w:tcPr>
          <w:p w:rsidR="007A3C8C" w:rsidRPr="00860E17" w:rsidRDefault="007A3C8C" w:rsidP="006F1F37">
            <w:pPr>
              <w:suppressAutoHyphens/>
              <w:spacing w:after="0" w:line="240" w:lineRule="auto"/>
              <w:jc w:val="center"/>
              <w:rPr>
                <w:rFonts w:eastAsia="Calibri" w:cs="Calibri"/>
                <w:sz w:val="16"/>
                <w:szCs w:val="16"/>
                <w:lang w:eastAsia="ar-SA"/>
              </w:rPr>
            </w:pPr>
            <w:r w:rsidRPr="00860E17">
              <w:rPr>
                <w:rFonts w:eastAsia="Calibri" w:cs="Calibri"/>
                <w:sz w:val="16"/>
                <w:szCs w:val="16"/>
                <w:lang w:eastAsia="ar-SA"/>
              </w:rPr>
              <w:t>3</w:t>
            </w:r>
          </w:p>
        </w:tc>
        <w:tc>
          <w:tcPr>
            <w:tcW w:w="635" w:type="dxa"/>
            <w:shd w:val="clear" w:color="auto" w:fill="auto"/>
            <w:vAlign w:val="center"/>
          </w:tcPr>
          <w:p w:rsidR="007A3C8C" w:rsidRPr="00860E17" w:rsidRDefault="007A3C8C" w:rsidP="006F1F37">
            <w:pPr>
              <w:suppressAutoHyphens/>
              <w:spacing w:after="0" w:line="240" w:lineRule="auto"/>
              <w:jc w:val="center"/>
              <w:rPr>
                <w:rFonts w:eastAsia="Calibri" w:cs="Calibri"/>
                <w:sz w:val="16"/>
                <w:szCs w:val="16"/>
                <w:lang w:eastAsia="ar-SA"/>
              </w:rPr>
            </w:pPr>
            <w:r w:rsidRPr="00860E17">
              <w:rPr>
                <w:rFonts w:eastAsia="Calibri" w:cs="Calibri"/>
                <w:sz w:val="16"/>
                <w:szCs w:val="16"/>
                <w:lang w:eastAsia="ar-SA"/>
              </w:rPr>
              <w:t>0-1</w:t>
            </w:r>
          </w:p>
        </w:tc>
        <w:tc>
          <w:tcPr>
            <w:tcW w:w="2552" w:type="dxa"/>
            <w:shd w:val="clear" w:color="auto" w:fill="auto"/>
            <w:vAlign w:val="center"/>
          </w:tcPr>
          <w:p w:rsidR="007A3C8C" w:rsidRPr="00860E17" w:rsidRDefault="007A3C8C" w:rsidP="006F1F37">
            <w:pPr>
              <w:suppressAutoHyphens/>
              <w:spacing w:after="0" w:line="240" w:lineRule="auto"/>
              <w:rPr>
                <w:rFonts w:eastAsia="Calibri" w:cs="Calibri"/>
                <w:sz w:val="16"/>
                <w:szCs w:val="16"/>
                <w:lang w:eastAsia="ar-SA"/>
              </w:rPr>
            </w:pPr>
            <w:r w:rsidRPr="00860E17">
              <w:rPr>
                <w:rFonts w:eastAsia="Calibri" w:cs="Calibri"/>
                <w:sz w:val="16"/>
                <w:szCs w:val="16"/>
                <w:lang w:eastAsia="ar-SA"/>
              </w:rPr>
              <w:t>1 pkt. – tak</w:t>
            </w:r>
          </w:p>
          <w:p w:rsidR="007A3C8C" w:rsidRPr="00860E17" w:rsidRDefault="007A3C8C" w:rsidP="006F1F37">
            <w:pPr>
              <w:suppressAutoHyphens/>
              <w:spacing w:after="0" w:line="240" w:lineRule="auto"/>
              <w:rPr>
                <w:rFonts w:eastAsia="Calibri" w:cs="Calibri"/>
                <w:sz w:val="16"/>
                <w:szCs w:val="16"/>
                <w:lang w:eastAsia="ar-SA"/>
              </w:rPr>
            </w:pPr>
            <w:r w:rsidRPr="00860E17">
              <w:rPr>
                <w:rFonts w:eastAsia="Calibri" w:cs="Calibri"/>
                <w:sz w:val="16"/>
                <w:szCs w:val="16"/>
                <w:lang w:eastAsia="ar-SA"/>
              </w:rPr>
              <w:t>0 pkt. – nie</w:t>
            </w:r>
          </w:p>
          <w:p w:rsidR="007A3C8C" w:rsidRPr="00860E17" w:rsidRDefault="007A3C8C" w:rsidP="006F1F37">
            <w:pPr>
              <w:suppressAutoHyphens/>
              <w:spacing w:after="0" w:line="240" w:lineRule="auto"/>
              <w:rPr>
                <w:rFonts w:eastAsia="Calibri" w:cs="Calibri"/>
                <w:sz w:val="16"/>
                <w:szCs w:val="16"/>
                <w:lang w:eastAsia="ar-SA"/>
              </w:rPr>
            </w:pPr>
          </w:p>
        </w:tc>
      </w:tr>
      <w:tr w:rsidR="007A3C8C" w:rsidRPr="00860E17" w:rsidTr="006F1F37">
        <w:trPr>
          <w:trHeight w:val="874"/>
        </w:trPr>
        <w:tc>
          <w:tcPr>
            <w:tcW w:w="534" w:type="dxa"/>
            <w:shd w:val="clear" w:color="auto" w:fill="auto"/>
            <w:vAlign w:val="center"/>
          </w:tcPr>
          <w:p w:rsidR="007A3C8C" w:rsidRPr="00860E17" w:rsidRDefault="007A3C8C" w:rsidP="006F1F37">
            <w:pPr>
              <w:suppressAutoHyphens/>
              <w:spacing w:after="0" w:line="240" w:lineRule="auto"/>
              <w:jc w:val="center"/>
              <w:rPr>
                <w:rFonts w:eastAsia="Calibri"/>
                <w:sz w:val="16"/>
                <w:szCs w:val="16"/>
                <w:lang w:eastAsia="ar-SA"/>
              </w:rPr>
            </w:pPr>
            <w:r w:rsidRPr="00860E17">
              <w:rPr>
                <w:rFonts w:eastAsia="Calibri"/>
                <w:sz w:val="16"/>
                <w:szCs w:val="16"/>
                <w:lang w:eastAsia="ar-SA"/>
              </w:rPr>
              <w:t>7</w:t>
            </w:r>
          </w:p>
        </w:tc>
        <w:tc>
          <w:tcPr>
            <w:tcW w:w="3969" w:type="dxa"/>
            <w:shd w:val="clear" w:color="auto" w:fill="auto"/>
            <w:vAlign w:val="center"/>
          </w:tcPr>
          <w:p w:rsidR="007A3C8C" w:rsidRPr="00860E17" w:rsidRDefault="007A3C8C" w:rsidP="006F1F37">
            <w:pPr>
              <w:suppressAutoHyphens/>
              <w:spacing w:after="0" w:line="240" w:lineRule="auto"/>
              <w:rPr>
                <w:rFonts w:eastAsia="Calibri" w:cs="Calibri"/>
                <w:sz w:val="16"/>
                <w:szCs w:val="16"/>
                <w:lang w:eastAsia="ar-SA"/>
              </w:rPr>
            </w:pPr>
            <w:r w:rsidRPr="00860E17">
              <w:rPr>
                <w:rFonts w:eastAsia="Calibri" w:cs="Calibri"/>
                <w:sz w:val="16"/>
                <w:szCs w:val="16"/>
                <w:lang w:eastAsia="ar-SA"/>
              </w:rPr>
              <w:t>Czy operacja ma charakter niezarobkowy?</w:t>
            </w:r>
          </w:p>
        </w:tc>
        <w:tc>
          <w:tcPr>
            <w:tcW w:w="640" w:type="dxa"/>
            <w:shd w:val="clear" w:color="auto" w:fill="auto"/>
            <w:vAlign w:val="center"/>
          </w:tcPr>
          <w:p w:rsidR="007A3C8C" w:rsidRPr="00860E17" w:rsidRDefault="007A3C8C" w:rsidP="006F1F37">
            <w:pPr>
              <w:suppressAutoHyphens/>
              <w:spacing w:after="0" w:line="240" w:lineRule="auto"/>
              <w:jc w:val="center"/>
              <w:rPr>
                <w:rFonts w:eastAsia="Calibri" w:cs="Calibri"/>
                <w:sz w:val="16"/>
                <w:szCs w:val="16"/>
                <w:lang w:eastAsia="ar-SA"/>
              </w:rPr>
            </w:pPr>
            <w:r w:rsidRPr="00860E17">
              <w:rPr>
                <w:rFonts w:eastAsia="Calibri" w:cs="Calibri"/>
                <w:sz w:val="16"/>
                <w:szCs w:val="16"/>
                <w:lang w:eastAsia="ar-SA"/>
              </w:rPr>
              <w:t>3</w:t>
            </w:r>
          </w:p>
        </w:tc>
        <w:tc>
          <w:tcPr>
            <w:tcW w:w="635" w:type="dxa"/>
            <w:shd w:val="clear" w:color="auto" w:fill="auto"/>
            <w:vAlign w:val="center"/>
          </w:tcPr>
          <w:p w:rsidR="007A3C8C" w:rsidRPr="00860E17" w:rsidRDefault="007A3C8C" w:rsidP="006F1F37">
            <w:pPr>
              <w:suppressAutoHyphens/>
              <w:spacing w:after="0" w:line="240" w:lineRule="auto"/>
              <w:jc w:val="center"/>
              <w:rPr>
                <w:rFonts w:eastAsia="Calibri" w:cs="Calibri"/>
                <w:sz w:val="16"/>
                <w:szCs w:val="16"/>
                <w:lang w:eastAsia="ar-SA"/>
              </w:rPr>
            </w:pPr>
            <w:r w:rsidRPr="00860E17">
              <w:rPr>
                <w:rFonts w:eastAsia="Calibri" w:cs="Calibri"/>
                <w:sz w:val="16"/>
                <w:szCs w:val="16"/>
                <w:lang w:eastAsia="ar-SA"/>
              </w:rPr>
              <w:t>0-1</w:t>
            </w:r>
          </w:p>
        </w:tc>
        <w:tc>
          <w:tcPr>
            <w:tcW w:w="2552" w:type="dxa"/>
            <w:shd w:val="clear" w:color="auto" w:fill="auto"/>
            <w:vAlign w:val="center"/>
          </w:tcPr>
          <w:p w:rsidR="007A3C8C" w:rsidRPr="00860E17" w:rsidRDefault="007A3C8C" w:rsidP="006F1F37">
            <w:pPr>
              <w:suppressAutoHyphens/>
              <w:spacing w:after="0" w:line="240" w:lineRule="auto"/>
              <w:rPr>
                <w:rFonts w:eastAsia="Calibri" w:cs="Calibri"/>
                <w:sz w:val="16"/>
                <w:szCs w:val="16"/>
                <w:lang w:eastAsia="ar-SA"/>
              </w:rPr>
            </w:pPr>
            <w:r w:rsidRPr="00860E17">
              <w:rPr>
                <w:rFonts w:eastAsia="Calibri" w:cs="Calibri"/>
                <w:sz w:val="16"/>
                <w:szCs w:val="16"/>
                <w:lang w:eastAsia="ar-SA"/>
              </w:rPr>
              <w:t>1 pkt. – tak</w:t>
            </w:r>
          </w:p>
          <w:p w:rsidR="007A3C8C" w:rsidRPr="00860E17" w:rsidRDefault="007A3C8C" w:rsidP="006F1F37">
            <w:pPr>
              <w:suppressAutoHyphens/>
              <w:spacing w:after="0" w:line="240" w:lineRule="auto"/>
              <w:rPr>
                <w:rFonts w:eastAsia="Calibri" w:cs="Calibri"/>
                <w:sz w:val="16"/>
                <w:szCs w:val="16"/>
                <w:lang w:eastAsia="ar-SA"/>
              </w:rPr>
            </w:pPr>
            <w:r w:rsidRPr="00860E17">
              <w:rPr>
                <w:rFonts w:eastAsia="Calibri" w:cs="Calibri"/>
                <w:sz w:val="16"/>
                <w:szCs w:val="16"/>
                <w:lang w:eastAsia="ar-SA"/>
              </w:rPr>
              <w:t>0 pkt. – nie</w:t>
            </w:r>
          </w:p>
          <w:p w:rsidR="007A3C8C" w:rsidRPr="00860E17" w:rsidRDefault="007A3C8C" w:rsidP="006F1F37">
            <w:pPr>
              <w:suppressAutoHyphens/>
              <w:spacing w:after="0" w:line="240" w:lineRule="auto"/>
              <w:rPr>
                <w:rFonts w:eastAsia="Calibri" w:cs="Calibri"/>
                <w:sz w:val="16"/>
                <w:szCs w:val="16"/>
                <w:lang w:eastAsia="ar-SA"/>
              </w:rPr>
            </w:pPr>
          </w:p>
        </w:tc>
      </w:tr>
      <w:tr w:rsidR="007A3C8C" w:rsidRPr="00860E17" w:rsidTr="006F1F37">
        <w:trPr>
          <w:trHeight w:val="874"/>
        </w:trPr>
        <w:tc>
          <w:tcPr>
            <w:tcW w:w="534" w:type="dxa"/>
            <w:shd w:val="clear" w:color="auto" w:fill="auto"/>
            <w:vAlign w:val="center"/>
          </w:tcPr>
          <w:p w:rsidR="007A3C8C" w:rsidRPr="00860E17" w:rsidRDefault="007A3C8C" w:rsidP="006F1F37">
            <w:pPr>
              <w:suppressAutoHyphens/>
              <w:spacing w:after="0" w:line="240" w:lineRule="auto"/>
              <w:jc w:val="center"/>
              <w:rPr>
                <w:rFonts w:eastAsia="Calibri"/>
                <w:sz w:val="16"/>
                <w:szCs w:val="16"/>
                <w:lang w:eastAsia="ar-SA"/>
              </w:rPr>
            </w:pPr>
          </w:p>
          <w:p w:rsidR="007A3C8C" w:rsidRPr="00860E17" w:rsidRDefault="007A3C8C" w:rsidP="006F1F37">
            <w:pPr>
              <w:suppressAutoHyphens/>
              <w:spacing w:after="0" w:line="240" w:lineRule="auto"/>
              <w:jc w:val="center"/>
              <w:rPr>
                <w:rFonts w:eastAsia="Calibri"/>
                <w:sz w:val="16"/>
                <w:szCs w:val="16"/>
                <w:lang w:eastAsia="ar-SA"/>
              </w:rPr>
            </w:pPr>
            <w:r w:rsidRPr="00860E17">
              <w:rPr>
                <w:rFonts w:eastAsia="Calibri"/>
                <w:sz w:val="16"/>
                <w:szCs w:val="16"/>
                <w:lang w:eastAsia="ar-SA"/>
              </w:rPr>
              <w:t>8</w:t>
            </w:r>
          </w:p>
        </w:tc>
        <w:tc>
          <w:tcPr>
            <w:tcW w:w="3969" w:type="dxa"/>
            <w:shd w:val="clear" w:color="auto" w:fill="auto"/>
            <w:vAlign w:val="center"/>
          </w:tcPr>
          <w:p w:rsidR="007A3C8C" w:rsidRPr="00860E17" w:rsidRDefault="007A3C8C" w:rsidP="006F1F37">
            <w:pPr>
              <w:suppressAutoHyphens/>
              <w:spacing w:after="0" w:line="240" w:lineRule="auto"/>
              <w:rPr>
                <w:rFonts w:eastAsia="Calibri"/>
                <w:sz w:val="16"/>
                <w:szCs w:val="16"/>
                <w:lang w:eastAsia="ar-SA"/>
              </w:rPr>
            </w:pPr>
          </w:p>
          <w:p w:rsidR="007A3C8C" w:rsidRPr="00860E17" w:rsidRDefault="007A3C8C" w:rsidP="006F1F37">
            <w:pPr>
              <w:suppressAutoHyphens/>
              <w:spacing w:after="0" w:line="240" w:lineRule="auto"/>
              <w:rPr>
                <w:rFonts w:eastAsia="Calibri"/>
                <w:sz w:val="16"/>
                <w:szCs w:val="16"/>
                <w:lang w:eastAsia="ar-SA"/>
              </w:rPr>
            </w:pPr>
            <w:r w:rsidRPr="00860E17">
              <w:rPr>
                <w:rFonts w:eastAsia="Calibri"/>
                <w:sz w:val="16"/>
                <w:szCs w:val="16"/>
                <w:lang w:eastAsia="ar-SA"/>
              </w:rPr>
              <w:t>Realizacja operacji spowoduje utworzenie nowych miejsc pracy</w:t>
            </w:r>
          </w:p>
          <w:p w:rsidR="007A3C8C" w:rsidRPr="00860E17" w:rsidRDefault="007A3C8C" w:rsidP="006F1F37">
            <w:pPr>
              <w:suppressAutoHyphens/>
              <w:spacing w:after="0" w:line="240" w:lineRule="auto"/>
              <w:rPr>
                <w:rFonts w:eastAsia="Calibri"/>
                <w:sz w:val="16"/>
                <w:szCs w:val="16"/>
                <w:lang w:eastAsia="ar-SA"/>
              </w:rPr>
            </w:pPr>
          </w:p>
        </w:tc>
        <w:tc>
          <w:tcPr>
            <w:tcW w:w="640" w:type="dxa"/>
            <w:shd w:val="clear" w:color="auto" w:fill="auto"/>
            <w:vAlign w:val="center"/>
          </w:tcPr>
          <w:p w:rsidR="007A3C8C" w:rsidRPr="00860E17" w:rsidRDefault="007A3C8C" w:rsidP="006F1F37">
            <w:pPr>
              <w:suppressAutoHyphens/>
              <w:spacing w:after="0" w:line="240" w:lineRule="auto"/>
              <w:jc w:val="center"/>
              <w:rPr>
                <w:rFonts w:eastAsia="Calibri"/>
                <w:sz w:val="16"/>
                <w:szCs w:val="16"/>
                <w:lang w:eastAsia="ar-SA"/>
              </w:rPr>
            </w:pPr>
            <w:r w:rsidRPr="00860E17">
              <w:rPr>
                <w:rFonts w:eastAsia="Calibri"/>
                <w:sz w:val="16"/>
                <w:szCs w:val="16"/>
                <w:lang w:eastAsia="ar-SA"/>
              </w:rPr>
              <w:t>1</w:t>
            </w:r>
          </w:p>
        </w:tc>
        <w:tc>
          <w:tcPr>
            <w:tcW w:w="635" w:type="dxa"/>
            <w:shd w:val="clear" w:color="auto" w:fill="auto"/>
            <w:vAlign w:val="center"/>
          </w:tcPr>
          <w:p w:rsidR="007A3C8C" w:rsidRPr="00860E17" w:rsidRDefault="007A3C8C" w:rsidP="006F1F37">
            <w:pPr>
              <w:suppressAutoHyphens/>
              <w:spacing w:after="0" w:line="240" w:lineRule="auto"/>
              <w:jc w:val="center"/>
              <w:rPr>
                <w:rFonts w:eastAsia="Calibri"/>
                <w:sz w:val="16"/>
                <w:szCs w:val="16"/>
                <w:lang w:eastAsia="ar-SA"/>
              </w:rPr>
            </w:pPr>
            <w:r w:rsidRPr="00860E17">
              <w:rPr>
                <w:rFonts w:eastAsia="Calibri"/>
                <w:sz w:val="16"/>
                <w:szCs w:val="16"/>
                <w:lang w:eastAsia="ar-SA"/>
              </w:rPr>
              <w:t>0-2</w:t>
            </w:r>
          </w:p>
        </w:tc>
        <w:tc>
          <w:tcPr>
            <w:tcW w:w="2552" w:type="dxa"/>
            <w:shd w:val="clear" w:color="auto" w:fill="auto"/>
            <w:vAlign w:val="center"/>
          </w:tcPr>
          <w:p w:rsidR="007A3C8C" w:rsidRPr="00860E17" w:rsidRDefault="007A3C8C" w:rsidP="006F1F37">
            <w:pPr>
              <w:suppressAutoHyphens/>
              <w:spacing w:after="0" w:line="240" w:lineRule="auto"/>
              <w:rPr>
                <w:rFonts w:eastAsia="Calibri"/>
                <w:sz w:val="16"/>
                <w:szCs w:val="16"/>
                <w:lang w:eastAsia="ar-SA"/>
              </w:rPr>
            </w:pPr>
            <w:r w:rsidRPr="00860E17">
              <w:rPr>
                <w:rFonts w:eastAsia="Calibri"/>
                <w:sz w:val="16"/>
                <w:szCs w:val="16"/>
                <w:lang w:eastAsia="ar-SA"/>
              </w:rPr>
              <w:t>2 pkt. – więcej niż 2 miejsca pracy</w:t>
            </w:r>
          </w:p>
          <w:p w:rsidR="007A3C8C" w:rsidRPr="00860E17" w:rsidRDefault="007A3C8C" w:rsidP="006F1F37">
            <w:pPr>
              <w:suppressAutoHyphens/>
              <w:spacing w:after="0" w:line="240" w:lineRule="auto"/>
              <w:rPr>
                <w:rFonts w:eastAsia="Calibri"/>
                <w:sz w:val="16"/>
                <w:szCs w:val="16"/>
                <w:lang w:eastAsia="ar-SA"/>
              </w:rPr>
            </w:pPr>
            <w:r w:rsidRPr="00860E17">
              <w:rPr>
                <w:rFonts w:eastAsia="Calibri"/>
                <w:sz w:val="16"/>
                <w:szCs w:val="16"/>
                <w:lang w:eastAsia="ar-SA"/>
              </w:rPr>
              <w:t>1 pkt. – 1-2 miejsca pracy</w:t>
            </w:r>
          </w:p>
          <w:p w:rsidR="007A3C8C" w:rsidRPr="00860E17" w:rsidRDefault="007A3C8C" w:rsidP="006F1F37">
            <w:pPr>
              <w:suppressAutoHyphens/>
              <w:spacing w:after="0" w:line="240" w:lineRule="auto"/>
              <w:rPr>
                <w:rFonts w:eastAsia="Calibri"/>
                <w:sz w:val="16"/>
                <w:szCs w:val="16"/>
                <w:lang w:eastAsia="ar-SA"/>
              </w:rPr>
            </w:pPr>
            <w:r w:rsidRPr="00860E17">
              <w:rPr>
                <w:rFonts w:eastAsia="Calibri"/>
                <w:sz w:val="16"/>
                <w:szCs w:val="16"/>
                <w:lang w:eastAsia="ar-SA"/>
              </w:rPr>
              <w:t>0 pkt. – nie dotyczy</w:t>
            </w:r>
          </w:p>
        </w:tc>
      </w:tr>
      <w:tr w:rsidR="007A3C8C" w:rsidRPr="00860E17" w:rsidTr="006F1F37">
        <w:tc>
          <w:tcPr>
            <w:tcW w:w="534" w:type="dxa"/>
            <w:shd w:val="clear" w:color="auto" w:fill="auto"/>
            <w:vAlign w:val="center"/>
          </w:tcPr>
          <w:p w:rsidR="007A3C8C" w:rsidRPr="00860E17" w:rsidRDefault="007A3C8C" w:rsidP="006F1F37">
            <w:pPr>
              <w:suppressAutoHyphens/>
              <w:spacing w:after="0" w:line="240" w:lineRule="auto"/>
              <w:jc w:val="center"/>
              <w:rPr>
                <w:rFonts w:eastAsia="Calibri"/>
                <w:sz w:val="16"/>
                <w:szCs w:val="16"/>
                <w:lang w:eastAsia="ar-SA"/>
              </w:rPr>
            </w:pPr>
            <w:r w:rsidRPr="00860E17">
              <w:rPr>
                <w:rFonts w:eastAsia="Calibri"/>
                <w:sz w:val="16"/>
                <w:szCs w:val="16"/>
                <w:lang w:eastAsia="ar-SA"/>
              </w:rPr>
              <w:t>9</w:t>
            </w:r>
          </w:p>
        </w:tc>
        <w:tc>
          <w:tcPr>
            <w:tcW w:w="3969" w:type="dxa"/>
            <w:shd w:val="clear" w:color="auto" w:fill="auto"/>
            <w:vAlign w:val="center"/>
          </w:tcPr>
          <w:p w:rsidR="007A3C8C" w:rsidRPr="00860E17" w:rsidRDefault="007A3C8C" w:rsidP="006F1F37">
            <w:pPr>
              <w:suppressAutoHyphens/>
              <w:spacing w:after="0" w:line="240" w:lineRule="auto"/>
              <w:rPr>
                <w:rFonts w:eastAsia="Calibri"/>
                <w:sz w:val="16"/>
                <w:szCs w:val="16"/>
                <w:lang w:eastAsia="ar-SA"/>
              </w:rPr>
            </w:pPr>
          </w:p>
          <w:p w:rsidR="007A3C8C" w:rsidRPr="00860E17" w:rsidRDefault="007A3C8C" w:rsidP="006F1F37">
            <w:pPr>
              <w:suppressAutoHyphens/>
              <w:spacing w:after="0" w:line="240" w:lineRule="auto"/>
              <w:rPr>
                <w:rFonts w:eastAsia="Calibri"/>
                <w:sz w:val="16"/>
                <w:szCs w:val="16"/>
                <w:lang w:eastAsia="ar-SA"/>
              </w:rPr>
            </w:pPr>
            <w:r w:rsidRPr="00860E17">
              <w:rPr>
                <w:rFonts w:eastAsia="Calibri"/>
                <w:sz w:val="16"/>
                <w:szCs w:val="16"/>
                <w:lang w:eastAsia="ar-SA"/>
              </w:rPr>
              <w:t>Czy wnioskodawca ma status jednostki samorządu terytorialnego?</w:t>
            </w:r>
          </w:p>
          <w:p w:rsidR="007A3C8C" w:rsidRPr="00860E17" w:rsidRDefault="007A3C8C" w:rsidP="006F1F37">
            <w:pPr>
              <w:suppressAutoHyphens/>
              <w:spacing w:after="0" w:line="240" w:lineRule="auto"/>
              <w:rPr>
                <w:rFonts w:eastAsia="Calibri"/>
                <w:sz w:val="16"/>
                <w:szCs w:val="16"/>
                <w:lang w:eastAsia="ar-SA"/>
              </w:rPr>
            </w:pPr>
          </w:p>
        </w:tc>
        <w:tc>
          <w:tcPr>
            <w:tcW w:w="640" w:type="dxa"/>
            <w:shd w:val="clear" w:color="auto" w:fill="auto"/>
            <w:vAlign w:val="center"/>
          </w:tcPr>
          <w:p w:rsidR="007A3C8C" w:rsidRPr="00860E17" w:rsidRDefault="007A3C8C" w:rsidP="006F1F37">
            <w:pPr>
              <w:suppressAutoHyphens/>
              <w:spacing w:after="0" w:line="240" w:lineRule="auto"/>
              <w:jc w:val="center"/>
              <w:rPr>
                <w:rFonts w:eastAsia="Calibri"/>
                <w:sz w:val="16"/>
                <w:szCs w:val="16"/>
                <w:lang w:eastAsia="ar-SA"/>
              </w:rPr>
            </w:pPr>
            <w:r w:rsidRPr="00860E17">
              <w:rPr>
                <w:rFonts w:eastAsia="Calibri"/>
                <w:sz w:val="16"/>
                <w:szCs w:val="16"/>
                <w:lang w:eastAsia="ar-SA"/>
              </w:rPr>
              <w:t>3</w:t>
            </w:r>
          </w:p>
        </w:tc>
        <w:tc>
          <w:tcPr>
            <w:tcW w:w="635" w:type="dxa"/>
            <w:shd w:val="clear" w:color="auto" w:fill="auto"/>
            <w:vAlign w:val="center"/>
          </w:tcPr>
          <w:p w:rsidR="007A3C8C" w:rsidRPr="00860E17" w:rsidRDefault="007A3C8C" w:rsidP="006F1F37">
            <w:pPr>
              <w:suppressAutoHyphens/>
              <w:spacing w:after="0" w:line="240" w:lineRule="auto"/>
              <w:jc w:val="center"/>
              <w:rPr>
                <w:rFonts w:eastAsia="Calibri"/>
                <w:sz w:val="16"/>
                <w:szCs w:val="16"/>
                <w:lang w:eastAsia="ar-SA"/>
              </w:rPr>
            </w:pPr>
            <w:r w:rsidRPr="00860E17">
              <w:rPr>
                <w:rFonts w:eastAsia="Calibri"/>
                <w:sz w:val="16"/>
                <w:szCs w:val="16"/>
                <w:lang w:eastAsia="ar-SA"/>
              </w:rPr>
              <w:t>0-2</w:t>
            </w:r>
          </w:p>
        </w:tc>
        <w:tc>
          <w:tcPr>
            <w:tcW w:w="2552" w:type="dxa"/>
            <w:shd w:val="clear" w:color="auto" w:fill="auto"/>
            <w:vAlign w:val="center"/>
          </w:tcPr>
          <w:p w:rsidR="007A3C8C" w:rsidRPr="00860E17" w:rsidRDefault="007A3C8C" w:rsidP="006F1F37">
            <w:pPr>
              <w:suppressAutoHyphens/>
              <w:spacing w:after="0" w:line="240" w:lineRule="auto"/>
              <w:rPr>
                <w:rFonts w:eastAsia="Calibri"/>
                <w:sz w:val="16"/>
                <w:szCs w:val="16"/>
                <w:lang w:eastAsia="ar-SA"/>
              </w:rPr>
            </w:pPr>
            <w:r w:rsidRPr="00860E17">
              <w:rPr>
                <w:rFonts w:eastAsia="Calibri"/>
                <w:sz w:val="16"/>
                <w:szCs w:val="16"/>
                <w:lang w:eastAsia="ar-SA"/>
              </w:rPr>
              <w:t>2 pkt. – tak</w:t>
            </w:r>
          </w:p>
          <w:p w:rsidR="007A3C8C" w:rsidRPr="00860E17" w:rsidRDefault="007A3C8C" w:rsidP="006F1F37">
            <w:pPr>
              <w:suppressAutoHyphens/>
              <w:spacing w:after="0" w:line="240" w:lineRule="auto"/>
              <w:rPr>
                <w:rFonts w:eastAsia="Calibri"/>
                <w:sz w:val="16"/>
                <w:szCs w:val="16"/>
                <w:lang w:eastAsia="ar-SA"/>
              </w:rPr>
            </w:pPr>
            <w:r w:rsidRPr="00860E17">
              <w:rPr>
                <w:rFonts w:eastAsia="Calibri"/>
                <w:sz w:val="16"/>
                <w:szCs w:val="16"/>
                <w:lang w:eastAsia="ar-SA"/>
              </w:rPr>
              <w:t>0 pkt. – nie</w:t>
            </w:r>
          </w:p>
        </w:tc>
      </w:tr>
      <w:tr w:rsidR="007A3C8C" w:rsidRPr="00860E17" w:rsidTr="006F1F37">
        <w:trPr>
          <w:trHeight w:val="515"/>
        </w:trPr>
        <w:tc>
          <w:tcPr>
            <w:tcW w:w="534" w:type="dxa"/>
            <w:shd w:val="clear" w:color="auto" w:fill="auto"/>
            <w:vAlign w:val="center"/>
          </w:tcPr>
          <w:p w:rsidR="007A3C8C" w:rsidRPr="00860E17" w:rsidRDefault="007A3C8C" w:rsidP="006F1F37">
            <w:pPr>
              <w:suppressAutoHyphens/>
              <w:spacing w:after="0" w:line="240" w:lineRule="auto"/>
              <w:jc w:val="center"/>
              <w:rPr>
                <w:rFonts w:eastAsia="Calibri"/>
                <w:sz w:val="16"/>
                <w:szCs w:val="16"/>
                <w:lang w:eastAsia="ar-SA"/>
              </w:rPr>
            </w:pPr>
            <w:r w:rsidRPr="00860E17">
              <w:rPr>
                <w:rFonts w:eastAsia="Calibri"/>
                <w:sz w:val="16"/>
                <w:szCs w:val="16"/>
                <w:lang w:eastAsia="ar-SA"/>
              </w:rPr>
              <w:t>10</w:t>
            </w:r>
          </w:p>
        </w:tc>
        <w:tc>
          <w:tcPr>
            <w:tcW w:w="3969" w:type="dxa"/>
            <w:shd w:val="clear" w:color="auto" w:fill="auto"/>
            <w:vAlign w:val="center"/>
          </w:tcPr>
          <w:p w:rsidR="007A3C8C" w:rsidRPr="00860E17" w:rsidRDefault="007A3C8C" w:rsidP="006F1F37">
            <w:pPr>
              <w:suppressAutoHyphens/>
              <w:spacing w:after="0" w:line="240" w:lineRule="auto"/>
              <w:rPr>
                <w:rFonts w:eastAsia="Calibri"/>
                <w:sz w:val="16"/>
                <w:szCs w:val="16"/>
                <w:lang w:eastAsia="ar-SA"/>
              </w:rPr>
            </w:pPr>
            <w:r w:rsidRPr="00860E17">
              <w:rPr>
                <w:rFonts w:eastAsia="Calibri"/>
                <w:sz w:val="16"/>
                <w:szCs w:val="16"/>
                <w:lang w:eastAsia="ar-SA"/>
              </w:rPr>
              <w:t>Trwałość rezultatów operacji</w:t>
            </w:r>
          </w:p>
        </w:tc>
        <w:tc>
          <w:tcPr>
            <w:tcW w:w="640" w:type="dxa"/>
            <w:shd w:val="clear" w:color="auto" w:fill="auto"/>
            <w:vAlign w:val="center"/>
          </w:tcPr>
          <w:p w:rsidR="007A3C8C" w:rsidRPr="00860E17" w:rsidRDefault="007A3C8C" w:rsidP="006F1F37">
            <w:pPr>
              <w:suppressAutoHyphens/>
              <w:spacing w:after="0" w:line="240" w:lineRule="auto"/>
              <w:jc w:val="center"/>
              <w:rPr>
                <w:rFonts w:eastAsia="Calibri"/>
                <w:sz w:val="16"/>
                <w:szCs w:val="16"/>
                <w:lang w:eastAsia="ar-SA"/>
              </w:rPr>
            </w:pPr>
            <w:r w:rsidRPr="00860E17">
              <w:rPr>
                <w:rFonts w:eastAsia="Calibri"/>
                <w:sz w:val="16"/>
                <w:szCs w:val="16"/>
                <w:lang w:eastAsia="ar-SA"/>
              </w:rPr>
              <w:t>2</w:t>
            </w:r>
          </w:p>
        </w:tc>
        <w:tc>
          <w:tcPr>
            <w:tcW w:w="635" w:type="dxa"/>
            <w:shd w:val="clear" w:color="auto" w:fill="auto"/>
            <w:vAlign w:val="center"/>
          </w:tcPr>
          <w:p w:rsidR="007A3C8C" w:rsidRPr="00860E17" w:rsidRDefault="007A3C8C" w:rsidP="006F1F37">
            <w:pPr>
              <w:suppressAutoHyphens/>
              <w:spacing w:after="0" w:line="240" w:lineRule="auto"/>
              <w:jc w:val="center"/>
              <w:rPr>
                <w:rFonts w:eastAsia="Calibri"/>
                <w:sz w:val="16"/>
                <w:szCs w:val="16"/>
                <w:lang w:eastAsia="ar-SA"/>
              </w:rPr>
            </w:pPr>
            <w:r w:rsidRPr="00860E17">
              <w:rPr>
                <w:rFonts w:eastAsia="Calibri"/>
                <w:sz w:val="16"/>
                <w:szCs w:val="16"/>
                <w:lang w:eastAsia="ar-SA"/>
              </w:rPr>
              <w:t>0-1</w:t>
            </w:r>
          </w:p>
        </w:tc>
        <w:tc>
          <w:tcPr>
            <w:tcW w:w="2552" w:type="dxa"/>
            <w:shd w:val="clear" w:color="auto" w:fill="auto"/>
            <w:vAlign w:val="center"/>
          </w:tcPr>
          <w:p w:rsidR="007A3C8C" w:rsidRPr="00860E17" w:rsidRDefault="007A3C8C" w:rsidP="006F1F37">
            <w:pPr>
              <w:suppressAutoHyphens/>
              <w:spacing w:after="0" w:line="240" w:lineRule="auto"/>
              <w:rPr>
                <w:rFonts w:eastAsia="Calibri"/>
                <w:sz w:val="16"/>
                <w:szCs w:val="16"/>
                <w:lang w:eastAsia="ar-SA"/>
              </w:rPr>
            </w:pPr>
            <w:r w:rsidRPr="00860E17">
              <w:rPr>
                <w:rFonts w:eastAsia="Calibri"/>
                <w:sz w:val="16"/>
                <w:szCs w:val="16"/>
                <w:lang w:eastAsia="ar-SA"/>
              </w:rPr>
              <w:t>1 pkt. – trwałość 5 lat i dłużej</w:t>
            </w:r>
          </w:p>
          <w:p w:rsidR="007A3C8C" w:rsidRPr="00860E17" w:rsidRDefault="007A3C8C" w:rsidP="006F1F37">
            <w:pPr>
              <w:suppressAutoHyphens/>
              <w:spacing w:after="0" w:line="240" w:lineRule="auto"/>
              <w:rPr>
                <w:rFonts w:eastAsia="Calibri"/>
                <w:sz w:val="16"/>
                <w:szCs w:val="16"/>
                <w:lang w:eastAsia="ar-SA"/>
              </w:rPr>
            </w:pPr>
            <w:r w:rsidRPr="00860E17">
              <w:rPr>
                <w:rFonts w:eastAsia="Calibri"/>
                <w:sz w:val="16"/>
                <w:szCs w:val="16"/>
                <w:lang w:eastAsia="ar-SA"/>
              </w:rPr>
              <w:t>0 pkt. – trwałość do 5 lat</w:t>
            </w:r>
          </w:p>
        </w:tc>
      </w:tr>
      <w:tr w:rsidR="007A3C8C" w:rsidRPr="00860E17" w:rsidTr="006F1F37">
        <w:tc>
          <w:tcPr>
            <w:tcW w:w="534" w:type="dxa"/>
            <w:shd w:val="clear" w:color="auto" w:fill="auto"/>
            <w:vAlign w:val="center"/>
          </w:tcPr>
          <w:p w:rsidR="007A3C8C" w:rsidRPr="00860E17" w:rsidRDefault="007A3C8C" w:rsidP="006F1F37">
            <w:pPr>
              <w:suppressAutoHyphens/>
              <w:spacing w:after="0" w:line="240" w:lineRule="auto"/>
              <w:jc w:val="center"/>
              <w:rPr>
                <w:rFonts w:eastAsia="Calibri"/>
                <w:sz w:val="16"/>
                <w:szCs w:val="16"/>
                <w:lang w:eastAsia="ar-SA"/>
              </w:rPr>
            </w:pPr>
            <w:r w:rsidRPr="00860E17">
              <w:rPr>
                <w:rFonts w:eastAsia="Calibri"/>
                <w:sz w:val="16"/>
                <w:szCs w:val="16"/>
                <w:lang w:eastAsia="ar-SA"/>
              </w:rPr>
              <w:t>11</w:t>
            </w:r>
          </w:p>
        </w:tc>
        <w:tc>
          <w:tcPr>
            <w:tcW w:w="3969" w:type="dxa"/>
            <w:shd w:val="clear" w:color="auto" w:fill="auto"/>
            <w:vAlign w:val="center"/>
          </w:tcPr>
          <w:p w:rsidR="007A3C8C" w:rsidRPr="00860E17" w:rsidRDefault="007A3C8C" w:rsidP="006F1F37">
            <w:pPr>
              <w:suppressAutoHyphens/>
              <w:spacing w:after="0" w:line="240" w:lineRule="auto"/>
              <w:rPr>
                <w:rFonts w:eastAsia="Calibri" w:cs="Calibri"/>
                <w:sz w:val="16"/>
                <w:szCs w:val="16"/>
                <w:lang w:eastAsia="ar-SA"/>
              </w:rPr>
            </w:pPr>
          </w:p>
          <w:p w:rsidR="007A3C8C" w:rsidRPr="00860E17" w:rsidRDefault="007A3C8C" w:rsidP="006F1F37">
            <w:pPr>
              <w:suppressAutoHyphens/>
              <w:spacing w:after="0" w:line="240" w:lineRule="auto"/>
              <w:rPr>
                <w:rFonts w:eastAsia="Calibri" w:cs="Calibri"/>
                <w:sz w:val="16"/>
                <w:szCs w:val="16"/>
                <w:lang w:eastAsia="ar-SA"/>
              </w:rPr>
            </w:pPr>
            <w:r w:rsidRPr="00860E17">
              <w:rPr>
                <w:rFonts w:eastAsia="Calibri" w:cs="Calibri"/>
                <w:sz w:val="16"/>
                <w:szCs w:val="16"/>
                <w:lang w:eastAsia="ar-SA"/>
              </w:rPr>
              <w:t>Operacja wpływa korzystnie na stan środowiska naturalnego</w:t>
            </w:r>
          </w:p>
          <w:p w:rsidR="007A3C8C" w:rsidRPr="00860E17" w:rsidRDefault="007A3C8C" w:rsidP="006F1F37">
            <w:pPr>
              <w:suppressAutoHyphens/>
              <w:spacing w:after="0" w:line="240" w:lineRule="auto"/>
              <w:rPr>
                <w:rFonts w:eastAsia="Calibri" w:cs="Calibri"/>
                <w:sz w:val="16"/>
                <w:szCs w:val="16"/>
                <w:lang w:eastAsia="ar-SA"/>
              </w:rPr>
            </w:pPr>
          </w:p>
        </w:tc>
        <w:tc>
          <w:tcPr>
            <w:tcW w:w="640" w:type="dxa"/>
            <w:shd w:val="clear" w:color="auto" w:fill="auto"/>
            <w:vAlign w:val="center"/>
          </w:tcPr>
          <w:p w:rsidR="007A3C8C" w:rsidRPr="00860E17" w:rsidRDefault="007A3C8C" w:rsidP="006F1F37">
            <w:pPr>
              <w:suppressAutoHyphens/>
              <w:spacing w:after="0" w:line="240" w:lineRule="auto"/>
              <w:jc w:val="center"/>
              <w:rPr>
                <w:rFonts w:eastAsia="Calibri" w:cs="Calibri"/>
                <w:sz w:val="16"/>
                <w:szCs w:val="16"/>
                <w:lang w:eastAsia="ar-SA"/>
              </w:rPr>
            </w:pPr>
            <w:r w:rsidRPr="00860E17">
              <w:rPr>
                <w:rFonts w:eastAsia="Calibri" w:cs="Calibri"/>
                <w:sz w:val="16"/>
                <w:szCs w:val="16"/>
                <w:lang w:eastAsia="ar-SA"/>
              </w:rPr>
              <w:t>1</w:t>
            </w:r>
          </w:p>
        </w:tc>
        <w:tc>
          <w:tcPr>
            <w:tcW w:w="635" w:type="dxa"/>
            <w:shd w:val="clear" w:color="auto" w:fill="auto"/>
            <w:vAlign w:val="center"/>
          </w:tcPr>
          <w:p w:rsidR="007A3C8C" w:rsidRPr="00860E17" w:rsidRDefault="007A3C8C" w:rsidP="006F1F37">
            <w:pPr>
              <w:suppressAutoHyphens/>
              <w:spacing w:after="0" w:line="240" w:lineRule="auto"/>
              <w:jc w:val="center"/>
              <w:rPr>
                <w:rFonts w:eastAsia="Calibri" w:cs="Calibri"/>
                <w:sz w:val="16"/>
                <w:szCs w:val="16"/>
                <w:lang w:eastAsia="ar-SA"/>
              </w:rPr>
            </w:pPr>
            <w:r w:rsidRPr="00860E17">
              <w:rPr>
                <w:rFonts w:eastAsia="Calibri" w:cs="Calibri"/>
                <w:sz w:val="16"/>
                <w:szCs w:val="16"/>
                <w:lang w:eastAsia="ar-SA"/>
              </w:rPr>
              <w:t>0-1</w:t>
            </w:r>
          </w:p>
        </w:tc>
        <w:tc>
          <w:tcPr>
            <w:tcW w:w="2552" w:type="dxa"/>
            <w:shd w:val="clear" w:color="auto" w:fill="auto"/>
            <w:vAlign w:val="center"/>
          </w:tcPr>
          <w:p w:rsidR="007A3C8C" w:rsidRPr="00860E17" w:rsidRDefault="007A3C8C" w:rsidP="006F1F37">
            <w:pPr>
              <w:suppressAutoHyphens/>
              <w:spacing w:after="0" w:line="240" w:lineRule="auto"/>
              <w:rPr>
                <w:rFonts w:eastAsia="Calibri" w:cs="Calibri"/>
                <w:sz w:val="16"/>
                <w:szCs w:val="16"/>
                <w:lang w:eastAsia="ar-SA"/>
              </w:rPr>
            </w:pPr>
            <w:r w:rsidRPr="00860E17">
              <w:rPr>
                <w:rFonts w:eastAsia="Calibri" w:cs="Calibri"/>
                <w:sz w:val="16"/>
                <w:szCs w:val="16"/>
                <w:lang w:eastAsia="ar-SA"/>
              </w:rPr>
              <w:t>2 pkt. – w sposób bezpośredni</w:t>
            </w:r>
          </w:p>
          <w:p w:rsidR="007A3C8C" w:rsidRPr="00860E17" w:rsidRDefault="007A3C8C" w:rsidP="006F1F37">
            <w:pPr>
              <w:suppressAutoHyphens/>
              <w:spacing w:after="0" w:line="240" w:lineRule="auto"/>
              <w:rPr>
                <w:rFonts w:eastAsia="Calibri" w:cs="Calibri"/>
                <w:sz w:val="16"/>
                <w:szCs w:val="16"/>
                <w:lang w:eastAsia="ar-SA"/>
              </w:rPr>
            </w:pPr>
            <w:r w:rsidRPr="00860E17">
              <w:rPr>
                <w:rFonts w:eastAsia="Calibri" w:cs="Calibri"/>
                <w:sz w:val="16"/>
                <w:szCs w:val="16"/>
                <w:lang w:eastAsia="ar-SA"/>
              </w:rPr>
              <w:t>1 pkt. – w sposób pośredni</w:t>
            </w:r>
          </w:p>
          <w:p w:rsidR="007A3C8C" w:rsidRPr="00860E17" w:rsidRDefault="007A3C8C" w:rsidP="006F1F37">
            <w:pPr>
              <w:suppressAutoHyphens/>
              <w:spacing w:after="0" w:line="240" w:lineRule="auto"/>
              <w:rPr>
                <w:rFonts w:eastAsia="Calibri" w:cs="Calibri"/>
                <w:sz w:val="16"/>
                <w:szCs w:val="16"/>
                <w:lang w:eastAsia="ar-SA"/>
              </w:rPr>
            </w:pPr>
            <w:r w:rsidRPr="00860E17">
              <w:rPr>
                <w:rFonts w:eastAsia="Calibri" w:cs="Calibri"/>
                <w:sz w:val="16"/>
                <w:szCs w:val="16"/>
                <w:lang w:eastAsia="ar-SA"/>
              </w:rPr>
              <w:t>0 pkt. – nie wpływa</w:t>
            </w:r>
          </w:p>
        </w:tc>
      </w:tr>
      <w:tr w:rsidR="007A3C8C" w:rsidRPr="00860E17" w:rsidTr="006F1F37">
        <w:tc>
          <w:tcPr>
            <w:tcW w:w="534" w:type="dxa"/>
            <w:shd w:val="clear" w:color="auto" w:fill="auto"/>
            <w:vAlign w:val="center"/>
          </w:tcPr>
          <w:p w:rsidR="007A3C8C" w:rsidRPr="00860E17" w:rsidRDefault="007A3C8C" w:rsidP="006F1F37">
            <w:pPr>
              <w:suppressAutoHyphens/>
              <w:spacing w:after="0" w:line="240" w:lineRule="auto"/>
              <w:jc w:val="center"/>
              <w:rPr>
                <w:rFonts w:eastAsia="Calibri"/>
                <w:sz w:val="16"/>
                <w:szCs w:val="16"/>
                <w:lang w:eastAsia="ar-SA"/>
              </w:rPr>
            </w:pPr>
            <w:r w:rsidRPr="00860E17">
              <w:rPr>
                <w:rFonts w:eastAsia="Calibri"/>
                <w:sz w:val="16"/>
                <w:szCs w:val="16"/>
                <w:lang w:eastAsia="ar-SA"/>
              </w:rPr>
              <w:t>12</w:t>
            </w:r>
          </w:p>
        </w:tc>
        <w:tc>
          <w:tcPr>
            <w:tcW w:w="3969" w:type="dxa"/>
            <w:shd w:val="clear" w:color="auto" w:fill="auto"/>
            <w:vAlign w:val="center"/>
          </w:tcPr>
          <w:p w:rsidR="007A3C8C" w:rsidRPr="00860E17" w:rsidRDefault="007A3C8C" w:rsidP="006F1F37">
            <w:pPr>
              <w:suppressAutoHyphens/>
              <w:spacing w:after="0" w:line="240" w:lineRule="auto"/>
              <w:rPr>
                <w:rFonts w:eastAsia="Calibri"/>
                <w:sz w:val="16"/>
                <w:szCs w:val="16"/>
                <w:lang w:eastAsia="ar-SA"/>
              </w:rPr>
            </w:pPr>
          </w:p>
          <w:p w:rsidR="007A3C8C" w:rsidRPr="00860E17" w:rsidRDefault="007A3C8C" w:rsidP="006F1F37">
            <w:pPr>
              <w:suppressAutoHyphens/>
              <w:spacing w:after="0" w:line="240" w:lineRule="auto"/>
              <w:rPr>
                <w:rFonts w:eastAsia="Calibri"/>
                <w:sz w:val="16"/>
                <w:szCs w:val="16"/>
                <w:lang w:eastAsia="ar-SA"/>
              </w:rPr>
            </w:pPr>
            <w:r w:rsidRPr="00860E17">
              <w:rPr>
                <w:rFonts w:eastAsia="Calibri"/>
                <w:sz w:val="16"/>
                <w:szCs w:val="16"/>
                <w:lang w:eastAsia="ar-SA"/>
              </w:rPr>
              <w:t>Operacja ma charakter innowacyjny</w:t>
            </w:r>
          </w:p>
          <w:p w:rsidR="007A3C8C" w:rsidRPr="00860E17" w:rsidRDefault="007A3C8C" w:rsidP="006F1F37">
            <w:pPr>
              <w:suppressAutoHyphens/>
              <w:spacing w:after="0" w:line="240" w:lineRule="auto"/>
              <w:rPr>
                <w:rFonts w:eastAsia="Calibri"/>
                <w:sz w:val="16"/>
                <w:szCs w:val="16"/>
                <w:lang w:eastAsia="ar-SA"/>
              </w:rPr>
            </w:pPr>
          </w:p>
        </w:tc>
        <w:tc>
          <w:tcPr>
            <w:tcW w:w="640" w:type="dxa"/>
            <w:shd w:val="clear" w:color="auto" w:fill="auto"/>
            <w:vAlign w:val="center"/>
          </w:tcPr>
          <w:p w:rsidR="007A3C8C" w:rsidRPr="00860E17" w:rsidRDefault="007A3C8C" w:rsidP="006F1F37">
            <w:pPr>
              <w:suppressAutoHyphens/>
              <w:spacing w:after="0" w:line="240" w:lineRule="auto"/>
              <w:jc w:val="center"/>
              <w:rPr>
                <w:rFonts w:eastAsia="Calibri"/>
                <w:sz w:val="16"/>
                <w:szCs w:val="16"/>
                <w:lang w:eastAsia="ar-SA"/>
              </w:rPr>
            </w:pPr>
            <w:r w:rsidRPr="00860E17">
              <w:rPr>
                <w:rFonts w:eastAsia="Calibri"/>
                <w:sz w:val="16"/>
                <w:szCs w:val="16"/>
                <w:lang w:eastAsia="ar-SA"/>
              </w:rPr>
              <w:t>1</w:t>
            </w:r>
          </w:p>
        </w:tc>
        <w:tc>
          <w:tcPr>
            <w:tcW w:w="635" w:type="dxa"/>
            <w:shd w:val="clear" w:color="auto" w:fill="auto"/>
            <w:vAlign w:val="center"/>
          </w:tcPr>
          <w:p w:rsidR="007A3C8C" w:rsidRPr="00860E17" w:rsidRDefault="007A3C8C" w:rsidP="006F1F37">
            <w:pPr>
              <w:suppressAutoHyphens/>
              <w:spacing w:after="0" w:line="240" w:lineRule="auto"/>
              <w:jc w:val="center"/>
              <w:rPr>
                <w:rFonts w:eastAsia="Calibri"/>
                <w:sz w:val="16"/>
                <w:szCs w:val="16"/>
                <w:lang w:eastAsia="ar-SA"/>
              </w:rPr>
            </w:pPr>
            <w:r w:rsidRPr="00860E17">
              <w:rPr>
                <w:rFonts w:eastAsia="Calibri"/>
                <w:sz w:val="16"/>
                <w:szCs w:val="16"/>
                <w:lang w:eastAsia="ar-SA"/>
              </w:rPr>
              <w:t>0-1</w:t>
            </w:r>
          </w:p>
        </w:tc>
        <w:tc>
          <w:tcPr>
            <w:tcW w:w="2552" w:type="dxa"/>
            <w:shd w:val="clear" w:color="auto" w:fill="auto"/>
            <w:vAlign w:val="center"/>
          </w:tcPr>
          <w:p w:rsidR="007A3C8C" w:rsidRPr="00860E17" w:rsidRDefault="007A3C8C" w:rsidP="006F1F37">
            <w:pPr>
              <w:suppressAutoHyphens/>
              <w:spacing w:after="0" w:line="240" w:lineRule="auto"/>
              <w:rPr>
                <w:rFonts w:eastAsia="Calibri"/>
                <w:sz w:val="16"/>
                <w:szCs w:val="16"/>
                <w:lang w:eastAsia="ar-SA"/>
              </w:rPr>
            </w:pPr>
            <w:r w:rsidRPr="00860E17">
              <w:rPr>
                <w:rFonts w:eastAsia="Calibri"/>
                <w:sz w:val="16"/>
                <w:szCs w:val="16"/>
                <w:lang w:eastAsia="ar-SA"/>
              </w:rPr>
              <w:t>1 pkt. – tak</w:t>
            </w:r>
          </w:p>
          <w:p w:rsidR="007A3C8C" w:rsidRPr="00860E17" w:rsidRDefault="007A3C8C" w:rsidP="006F1F37">
            <w:pPr>
              <w:suppressAutoHyphens/>
              <w:spacing w:after="0" w:line="240" w:lineRule="auto"/>
              <w:rPr>
                <w:rFonts w:eastAsia="Calibri"/>
                <w:sz w:val="16"/>
                <w:szCs w:val="16"/>
                <w:lang w:eastAsia="ar-SA"/>
              </w:rPr>
            </w:pPr>
            <w:r w:rsidRPr="00860E17">
              <w:rPr>
                <w:rFonts w:eastAsia="Calibri"/>
                <w:sz w:val="16"/>
                <w:szCs w:val="16"/>
                <w:lang w:eastAsia="ar-SA"/>
              </w:rPr>
              <w:t>0 pkt. – nie</w:t>
            </w:r>
          </w:p>
        </w:tc>
      </w:tr>
      <w:tr w:rsidR="007A3C8C" w:rsidRPr="00860E17" w:rsidTr="006F1F37">
        <w:tc>
          <w:tcPr>
            <w:tcW w:w="534" w:type="dxa"/>
            <w:shd w:val="clear" w:color="auto" w:fill="auto"/>
            <w:vAlign w:val="center"/>
          </w:tcPr>
          <w:p w:rsidR="007A3C8C" w:rsidRPr="00860E17" w:rsidRDefault="007A3C8C" w:rsidP="006F1F37">
            <w:pPr>
              <w:suppressAutoHyphens/>
              <w:spacing w:after="0" w:line="240" w:lineRule="auto"/>
              <w:jc w:val="center"/>
              <w:rPr>
                <w:rFonts w:eastAsia="Calibri"/>
                <w:sz w:val="16"/>
                <w:szCs w:val="16"/>
                <w:lang w:eastAsia="ar-SA"/>
              </w:rPr>
            </w:pPr>
            <w:r w:rsidRPr="00860E17">
              <w:rPr>
                <w:rFonts w:eastAsia="Calibri"/>
                <w:sz w:val="16"/>
                <w:szCs w:val="16"/>
                <w:lang w:eastAsia="ar-SA"/>
              </w:rPr>
              <w:t>13</w:t>
            </w:r>
          </w:p>
        </w:tc>
        <w:tc>
          <w:tcPr>
            <w:tcW w:w="3969" w:type="dxa"/>
            <w:shd w:val="clear" w:color="auto" w:fill="auto"/>
            <w:vAlign w:val="center"/>
          </w:tcPr>
          <w:p w:rsidR="007A3C8C" w:rsidRPr="00860E17" w:rsidRDefault="007A3C8C" w:rsidP="006F1F37">
            <w:pPr>
              <w:suppressAutoHyphens/>
              <w:spacing w:after="0" w:line="240" w:lineRule="auto"/>
              <w:rPr>
                <w:rFonts w:eastAsia="Calibri"/>
                <w:sz w:val="16"/>
                <w:szCs w:val="16"/>
                <w:lang w:eastAsia="ar-SA"/>
              </w:rPr>
            </w:pPr>
          </w:p>
          <w:p w:rsidR="007A3C8C" w:rsidRPr="00860E17" w:rsidRDefault="007A3C8C" w:rsidP="006F1F37">
            <w:pPr>
              <w:suppressAutoHyphens/>
              <w:spacing w:after="0" w:line="240" w:lineRule="auto"/>
              <w:rPr>
                <w:rFonts w:eastAsia="Calibri"/>
                <w:sz w:val="16"/>
                <w:szCs w:val="16"/>
                <w:lang w:eastAsia="ar-SA"/>
              </w:rPr>
            </w:pPr>
            <w:r w:rsidRPr="00860E17">
              <w:rPr>
                <w:rFonts w:eastAsia="Calibri"/>
                <w:sz w:val="16"/>
                <w:szCs w:val="16"/>
                <w:lang w:eastAsia="ar-SA"/>
              </w:rPr>
              <w:t>Obszar oddziaływania operacji</w:t>
            </w:r>
          </w:p>
          <w:p w:rsidR="007A3C8C" w:rsidRPr="00860E17" w:rsidRDefault="007A3C8C" w:rsidP="006F1F37">
            <w:pPr>
              <w:suppressAutoHyphens/>
              <w:spacing w:after="0" w:line="240" w:lineRule="auto"/>
              <w:rPr>
                <w:rFonts w:eastAsia="Calibri"/>
                <w:sz w:val="16"/>
                <w:szCs w:val="16"/>
                <w:lang w:eastAsia="ar-SA"/>
              </w:rPr>
            </w:pPr>
            <w:r w:rsidRPr="00860E17">
              <w:rPr>
                <w:rFonts w:eastAsia="Calibri"/>
                <w:sz w:val="16"/>
                <w:szCs w:val="16"/>
                <w:lang w:eastAsia="ar-SA"/>
              </w:rPr>
              <w:t xml:space="preserve"> </w:t>
            </w:r>
          </w:p>
        </w:tc>
        <w:tc>
          <w:tcPr>
            <w:tcW w:w="640" w:type="dxa"/>
            <w:shd w:val="clear" w:color="auto" w:fill="auto"/>
            <w:vAlign w:val="center"/>
          </w:tcPr>
          <w:p w:rsidR="007A3C8C" w:rsidRPr="00860E17" w:rsidRDefault="007A3C8C" w:rsidP="006F1F37">
            <w:pPr>
              <w:suppressAutoHyphens/>
              <w:spacing w:after="0" w:line="240" w:lineRule="auto"/>
              <w:jc w:val="center"/>
              <w:rPr>
                <w:rFonts w:eastAsia="Calibri"/>
                <w:sz w:val="16"/>
                <w:szCs w:val="16"/>
                <w:lang w:eastAsia="ar-SA"/>
              </w:rPr>
            </w:pPr>
            <w:r w:rsidRPr="00860E17">
              <w:rPr>
                <w:rFonts w:eastAsia="Calibri"/>
                <w:sz w:val="16"/>
                <w:szCs w:val="16"/>
                <w:lang w:eastAsia="ar-SA"/>
              </w:rPr>
              <w:t>1</w:t>
            </w:r>
          </w:p>
        </w:tc>
        <w:tc>
          <w:tcPr>
            <w:tcW w:w="635" w:type="dxa"/>
            <w:shd w:val="clear" w:color="auto" w:fill="auto"/>
            <w:vAlign w:val="center"/>
          </w:tcPr>
          <w:p w:rsidR="007A3C8C" w:rsidRPr="00860E17" w:rsidRDefault="007A3C8C" w:rsidP="006F1F37">
            <w:pPr>
              <w:suppressAutoHyphens/>
              <w:spacing w:after="0" w:line="240" w:lineRule="auto"/>
              <w:jc w:val="center"/>
              <w:rPr>
                <w:rFonts w:eastAsia="Calibri"/>
                <w:sz w:val="16"/>
                <w:szCs w:val="16"/>
                <w:lang w:eastAsia="ar-SA"/>
              </w:rPr>
            </w:pPr>
            <w:r w:rsidRPr="00860E17">
              <w:rPr>
                <w:rFonts w:eastAsia="Calibri"/>
                <w:sz w:val="16"/>
                <w:szCs w:val="16"/>
                <w:lang w:eastAsia="ar-SA"/>
              </w:rPr>
              <w:t>1-3</w:t>
            </w:r>
          </w:p>
        </w:tc>
        <w:tc>
          <w:tcPr>
            <w:tcW w:w="2552" w:type="dxa"/>
            <w:shd w:val="clear" w:color="auto" w:fill="auto"/>
            <w:vAlign w:val="center"/>
          </w:tcPr>
          <w:p w:rsidR="007A3C8C" w:rsidRPr="00860E17" w:rsidRDefault="007A3C8C" w:rsidP="006F1F37">
            <w:pPr>
              <w:suppressAutoHyphens/>
              <w:spacing w:after="0" w:line="240" w:lineRule="auto"/>
              <w:rPr>
                <w:rFonts w:eastAsia="Calibri"/>
                <w:sz w:val="16"/>
                <w:szCs w:val="16"/>
                <w:lang w:eastAsia="ar-SA"/>
              </w:rPr>
            </w:pPr>
            <w:r w:rsidRPr="00860E17">
              <w:rPr>
                <w:rFonts w:eastAsia="Calibri"/>
                <w:sz w:val="16"/>
                <w:szCs w:val="16"/>
                <w:lang w:eastAsia="ar-SA"/>
              </w:rPr>
              <w:t>3 pkt. – dwie i więcej gmin</w:t>
            </w:r>
          </w:p>
          <w:p w:rsidR="007A3C8C" w:rsidRPr="00860E17" w:rsidRDefault="007A3C8C" w:rsidP="006F1F37">
            <w:pPr>
              <w:suppressAutoHyphens/>
              <w:spacing w:after="0" w:line="240" w:lineRule="auto"/>
              <w:rPr>
                <w:rFonts w:eastAsia="Calibri"/>
                <w:sz w:val="16"/>
                <w:szCs w:val="16"/>
                <w:lang w:eastAsia="ar-SA"/>
              </w:rPr>
            </w:pPr>
            <w:r w:rsidRPr="00860E17">
              <w:rPr>
                <w:rFonts w:eastAsia="Calibri"/>
                <w:sz w:val="16"/>
                <w:szCs w:val="16"/>
                <w:lang w:eastAsia="ar-SA"/>
              </w:rPr>
              <w:t>2 pkt. – jedna gmina</w:t>
            </w:r>
          </w:p>
          <w:p w:rsidR="007A3C8C" w:rsidRPr="00860E17" w:rsidRDefault="007A3C8C" w:rsidP="006F1F37">
            <w:pPr>
              <w:suppressAutoHyphens/>
              <w:spacing w:after="0" w:line="240" w:lineRule="auto"/>
              <w:rPr>
                <w:rFonts w:eastAsia="Calibri"/>
                <w:sz w:val="16"/>
                <w:szCs w:val="16"/>
                <w:lang w:eastAsia="ar-SA"/>
              </w:rPr>
            </w:pPr>
            <w:r w:rsidRPr="00860E17">
              <w:rPr>
                <w:rFonts w:eastAsia="Calibri"/>
                <w:sz w:val="16"/>
                <w:szCs w:val="16"/>
                <w:lang w:eastAsia="ar-SA"/>
              </w:rPr>
              <w:t>1 pkt. – miejscowość, sołectwo</w:t>
            </w:r>
          </w:p>
        </w:tc>
      </w:tr>
      <w:tr w:rsidR="007A3C8C" w:rsidRPr="00860E17" w:rsidTr="006F1F37">
        <w:trPr>
          <w:gridAfter w:val="3"/>
          <w:wAfter w:w="3827" w:type="dxa"/>
          <w:trHeight w:val="774"/>
        </w:trPr>
        <w:tc>
          <w:tcPr>
            <w:tcW w:w="4503" w:type="dxa"/>
            <w:gridSpan w:val="2"/>
            <w:shd w:val="clear" w:color="auto" w:fill="auto"/>
            <w:vAlign w:val="center"/>
          </w:tcPr>
          <w:p w:rsidR="007A3C8C" w:rsidRPr="00860E17" w:rsidRDefault="007A3C8C" w:rsidP="006F1F37">
            <w:pPr>
              <w:suppressAutoHyphens/>
              <w:spacing w:after="0" w:line="240" w:lineRule="auto"/>
              <w:jc w:val="center"/>
              <w:rPr>
                <w:rFonts w:eastAsia="Calibri"/>
                <w:color w:val="FFFFFF"/>
                <w:sz w:val="16"/>
                <w:szCs w:val="16"/>
                <w:lang w:eastAsia="ar-SA"/>
              </w:rPr>
            </w:pPr>
            <w:r w:rsidRPr="00860E17">
              <w:rPr>
                <w:rFonts w:eastAsia="Calibri"/>
                <w:sz w:val="16"/>
                <w:szCs w:val="16"/>
                <w:lang w:eastAsia="ar-SA"/>
              </w:rPr>
              <w:t>Maksymalna ilość pkt. 35</w:t>
            </w:r>
          </w:p>
        </w:tc>
      </w:tr>
    </w:tbl>
    <w:p w:rsidR="007A3C8C" w:rsidRPr="00860E17" w:rsidRDefault="007A3C8C" w:rsidP="007A3C8C"/>
    <w:p w:rsidR="007A3C8C" w:rsidRPr="00860E17" w:rsidRDefault="007A3C8C" w:rsidP="007A3C8C"/>
    <w:p w:rsidR="007A3C8C" w:rsidRDefault="007A3C8C" w:rsidP="007A3C8C">
      <w:pPr>
        <w:spacing w:after="0" w:line="240" w:lineRule="auto"/>
        <w:jc w:val="center"/>
        <w:rPr>
          <w:rFonts w:eastAsia="Calibri"/>
          <w:lang w:eastAsia="en-US"/>
        </w:rPr>
      </w:pPr>
    </w:p>
    <w:p w:rsidR="007A3C8C" w:rsidRDefault="007A3C8C" w:rsidP="007A3C8C">
      <w:pPr>
        <w:spacing w:after="0" w:line="240" w:lineRule="auto"/>
        <w:jc w:val="center"/>
        <w:rPr>
          <w:rFonts w:eastAsia="Calibri"/>
          <w:lang w:eastAsia="en-US"/>
        </w:rPr>
      </w:pPr>
    </w:p>
    <w:p w:rsidR="007A3C8C" w:rsidRDefault="007A3C8C" w:rsidP="007A3C8C">
      <w:pPr>
        <w:spacing w:after="0" w:line="240" w:lineRule="auto"/>
        <w:jc w:val="center"/>
        <w:rPr>
          <w:rFonts w:eastAsia="Calibri"/>
          <w:lang w:eastAsia="en-US"/>
        </w:rPr>
      </w:pPr>
    </w:p>
    <w:p w:rsidR="007A3C8C" w:rsidRPr="00860E17" w:rsidRDefault="007A3C8C" w:rsidP="007A3C8C">
      <w:pPr>
        <w:spacing w:after="0" w:line="240" w:lineRule="auto"/>
        <w:jc w:val="center"/>
        <w:rPr>
          <w:rFonts w:eastAsia="Calibri"/>
          <w:lang w:eastAsia="en-US"/>
        </w:rPr>
      </w:pPr>
      <w:r w:rsidRPr="00860E17">
        <w:rPr>
          <w:rFonts w:eastAsia="Calibri"/>
          <w:lang w:eastAsia="en-US"/>
        </w:rPr>
        <w:lastRenderedPageBreak/>
        <w:t>INSTRUKCJA I OPIS KRYTERIÓW DO KARTY</w:t>
      </w:r>
    </w:p>
    <w:p w:rsidR="007A3C8C" w:rsidRPr="00860E17" w:rsidRDefault="007A3C8C" w:rsidP="007A3C8C">
      <w:pPr>
        <w:jc w:val="both"/>
        <w:rPr>
          <w:rFonts w:eastAsia="Calibri"/>
          <w:b/>
          <w:lang w:eastAsia="en-US"/>
        </w:rPr>
      </w:pPr>
      <w:r w:rsidRPr="00860E17">
        <w:rPr>
          <w:rFonts w:eastAsia="Calibri" w:cs="Arial"/>
          <w:sz w:val="16"/>
          <w:szCs w:val="16"/>
        </w:rPr>
        <w:t>WZMOCNIENIE KONKURENCYJNOŚCI I UTRZYMANIE ATRAKCYJNOŚCI OBSZARÓW ZALEŻNYCH OD RYBACTWA (SEKTOR PUBLICZNY)</w:t>
      </w:r>
    </w:p>
    <w:p w:rsidR="007A3C8C" w:rsidRPr="00860E17" w:rsidRDefault="007A3C8C" w:rsidP="007A3C8C">
      <w:pPr>
        <w:jc w:val="both"/>
        <w:rPr>
          <w:rFonts w:eastAsia="Calibri"/>
          <w:b/>
          <w:lang w:eastAsia="en-US"/>
        </w:rPr>
      </w:pPr>
      <w:r w:rsidRPr="00860E17">
        <w:rPr>
          <w:rFonts w:eastAsia="Calibri"/>
          <w:b/>
          <w:lang w:eastAsia="en-US"/>
        </w:rPr>
        <w:t>1.</w:t>
      </w:r>
      <w:r w:rsidRPr="00860E17">
        <w:rPr>
          <w:rFonts w:eastAsia="Calibri"/>
          <w:b/>
          <w:lang w:eastAsia="en-US"/>
        </w:rPr>
        <w:tab/>
        <w:t>Czy formularz wniosku został złożony na odpowiednim druku i został wypełniony zgodnie z instrukcją?</w:t>
      </w:r>
    </w:p>
    <w:p w:rsidR="007A3C8C" w:rsidRPr="00860E17" w:rsidRDefault="007A3C8C" w:rsidP="007A3C8C">
      <w:pPr>
        <w:jc w:val="both"/>
        <w:rPr>
          <w:rFonts w:eastAsia="Calibri"/>
          <w:b/>
          <w:lang w:eastAsia="en-US"/>
        </w:rPr>
      </w:pPr>
      <w:r w:rsidRPr="00860E17">
        <w:rPr>
          <w:rFonts w:eastAsia="Calibri"/>
          <w:i/>
          <w:lang w:eastAsia="en-US"/>
        </w:rPr>
        <w:t>Punkty przyznawane będą za poprawnie wypełniony wniosek (złożony na formularzu obowiązującym w konkursie oraz wypełniony zgodnie z opublikowaną w ramach konkursu instrukcją wypełniania wniosków). Punkty za prawidłowość wypełnienia wniosku mają za zadanie zmobilizować wnioskodawcę do zapoznania się z instrukcją wypełniania wniosków oraz do poprawnego wypełnienia formularza wniosku. Punktów nie przyznaje się wtedy, jeśli wniosek złożony jest na nieprawidłowym formularzu, lub zawiera poważne uchybienia – utrudniające poprawną i jednoznaczną ocenę wniosek.</w:t>
      </w:r>
    </w:p>
    <w:p w:rsidR="007A3C8C" w:rsidRPr="00860E17" w:rsidRDefault="007A3C8C" w:rsidP="007A3C8C">
      <w:pPr>
        <w:jc w:val="both"/>
        <w:rPr>
          <w:rFonts w:eastAsia="Calibri"/>
          <w:b/>
          <w:lang w:eastAsia="en-US"/>
        </w:rPr>
      </w:pPr>
      <w:r w:rsidRPr="00860E17">
        <w:rPr>
          <w:rFonts w:eastAsia="Calibri"/>
          <w:b/>
          <w:lang w:eastAsia="en-US"/>
        </w:rPr>
        <w:t>2.</w:t>
      </w:r>
      <w:r w:rsidRPr="00860E17">
        <w:rPr>
          <w:rFonts w:eastAsia="Calibri"/>
          <w:b/>
          <w:lang w:eastAsia="en-US"/>
        </w:rPr>
        <w:tab/>
        <w:t>Czy wnioskodawca wraz z wnioskiem złożył wszystkie wymagane dokumenty?</w:t>
      </w:r>
    </w:p>
    <w:p w:rsidR="007A3C8C" w:rsidRPr="00860E17" w:rsidRDefault="007A3C8C" w:rsidP="007A3C8C">
      <w:pPr>
        <w:spacing w:after="0" w:line="240" w:lineRule="auto"/>
        <w:jc w:val="both"/>
        <w:rPr>
          <w:rFonts w:eastAsia="Calibri"/>
          <w:i/>
          <w:lang w:eastAsia="en-US"/>
        </w:rPr>
      </w:pPr>
      <w:r w:rsidRPr="00860E17">
        <w:rPr>
          <w:rFonts w:eastAsia="Calibri"/>
          <w:i/>
          <w:lang w:eastAsia="en-US"/>
        </w:rPr>
        <w:t xml:space="preserve">Punkty przyznawane są w przypadku, gdy wnioskodawca złożył wraz z wnioskiem wszystkie wymagane dokumenty (załączniki), zgodnie z wykazem podanym w informacji o możliwości składania wniosków. Punkt,  za złożenie wszystkich wymaganych w aplikacji załączników, mają za zadanie zmobilizować potencjalnych beneficjentów do szczegółowej analizy ogłoszonego konkursu oraz zachęcenie wnioskodawcy do analizy faktycznej możliwości realizacji operacji – uzyskanie niezbędnych dokumentów np. decyzji pozwolenie na budowę. </w:t>
      </w:r>
    </w:p>
    <w:p w:rsidR="007A3C8C" w:rsidRPr="00860E17" w:rsidRDefault="007A3C8C" w:rsidP="007A3C8C">
      <w:pPr>
        <w:spacing w:after="0" w:line="240" w:lineRule="auto"/>
        <w:jc w:val="both"/>
        <w:rPr>
          <w:rFonts w:eastAsia="Calibri"/>
          <w:i/>
          <w:lang w:eastAsia="en-US"/>
        </w:rPr>
      </w:pPr>
    </w:p>
    <w:p w:rsidR="007A3C8C" w:rsidRPr="00860E17" w:rsidRDefault="007A3C8C" w:rsidP="007A3C8C">
      <w:pPr>
        <w:jc w:val="both"/>
        <w:rPr>
          <w:rFonts w:eastAsia="Calibri"/>
          <w:i/>
          <w:lang w:eastAsia="en-US"/>
        </w:rPr>
      </w:pPr>
      <w:r w:rsidRPr="00860E17">
        <w:rPr>
          <w:rFonts w:eastAsia="Calibri"/>
          <w:b/>
          <w:lang w:eastAsia="en-US"/>
        </w:rPr>
        <w:t>3.</w:t>
      </w:r>
      <w:r w:rsidRPr="00860E17">
        <w:rPr>
          <w:rFonts w:eastAsia="Calibri"/>
          <w:b/>
          <w:lang w:eastAsia="en-US"/>
        </w:rPr>
        <w:tab/>
        <w:t>Czy wnioskowana kwota pomocy nie przekracza maksymalnej kwoty dopuszczalnej dla jednej operacji?</w:t>
      </w:r>
    </w:p>
    <w:p w:rsidR="007A3C8C" w:rsidRPr="00860E17" w:rsidRDefault="007A3C8C" w:rsidP="007A3C8C">
      <w:pPr>
        <w:spacing w:after="0" w:line="240" w:lineRule="auto"/>
        <w:jc w:val="both"/>
        <w:rPr>
          <w:rFonts w:eastAsia="Calibri"/>
          <w:i/>
          <w:lang w:eastAsia="en-US"/>
        </w:rPr>
      </w:pPr>
      <w:r w:rsidRPr="00860E17">
        <w:rPr>
          <w:rFonts w:eastAsia="Calibri"/>
          <w:i/>
          <w:lang w:eastAsia="en-US"/>
        </w:rPr>
        <w:t xml:space="preserve">Punkty przyznawane będą, jeśli wnioskowana kwota dofinansowania we wniosku nie przekroczy maksymalnej, wskazanej w Rozporządzeniu </w:t>
      </w:r>
      <w:proofErr w:type="spellStart"/>
      <w:r w:rsidRPr="00860E17">
        <w:rPr>
          <w:rFonts w:eastAsia="Calibri"/>
          <w:i/>
          <w:lang w:eastAsia="en-US"/>
        </w:rPr>
        <w:t>MRiRW</w:t>
      </w:r>
      <w:proofErr w:type="spellEnd"/>
      <w:r w:rsidRPr="00860E17">
        <w:rPr>
          <w:rFonts w:eastAsia="Calibri"/>
          <w:i/>
          <w:lang w:eastAsia="en-US"/>
        </w:rPr>
        <w:t xml:space="preserve"> z 15.10.2009, kwoty dofinansowania przewidzianej dla jednej operacji. Kryterium promuje wnioski, które w jak największym stopniu spełniają </w:t>
      </w:r>
      <w:proofErr w:type="spellStart"/>
      <w:r w:rsidRPr="00860E17">
        <w:rPr>
          <w:rFonts w:eastAsia="Calibri"/>
          <w:i/>
          <w:lang w:eastAsia="en-US"/>
        </w:rPr>
        <w:t>zapisyRozporządzenia</w:t>
      </w:r>
      <w:proofErr w:type="spellEnd"/>
      <w:r w:rsidRPr="00860E17">
        <w:rPr>
          <w:rFonts w:eastAsia="Calibri"/>
          <w:i/>
          <w:lang w:eastAsia="en-US"/>
        </w:rPr>
        <w:t>.</w:t>
      </w:r>
    </w:p>
    <w:p w:rsidR="007A3C8C" w:rsidRPr="00860E17" w:rsidRDefault="007A3C8C" w:rsidP="007A3C8C">
      <w:pPr>
        <w:spacing w:after="0" w:line="240" w:lineRule="auto"/>
        <w:jc w:val="both"/>
        <w:rPr>
          <w:rFonts w:eastAsia="Calibri"/>
          <w:i/>
          <w:lang w:eastAsia="en-US"/>
        </w:rPr>
      </w:pPr>
    </w:p>
    <w:p w:rsidR="007A3C8C" w:rsidRPr="00860E17" w:rsidRDefault="007A3C8C" w:rsidP="007A3C8C">
      <w:pPr>
        <w:spacing w:after="0" w:line="240" w:lineRule="auto"/>
        <w:jc w:val="both"/>
        <w:rPr>
          <w:rFonts w:eastAsia="Calibri"/>
          <w:b/>
          <w:lang w:eastAsia="en-US"/>
        </w:rPr>
      </w:pPr>
      <w:r w:rsidRPr="00860E17">
        <w:rPr>
          <w:rFonts w:eastAsia="Calibri"/>
          <w:b/>
          <w:lang w:eastAsia="en-US"/>
        </w:rPr>
        <w:t>4.</w:t>
      </w:r>
      <w:r w:rsidRPr="00860E17">
        <w:rPr>
          <w:rFonts w:eastAsia="Calibri"/>
          <w:b/>
          <w:lang w:eastAsia="en-US"/>
        </w:rPr>
        <w:tab/>
        <w:t>Czy zgodnie z wiedzą oceniającego suma kwoty zakontraktowanej wcześniej i wnioskowanej przez beneficjenta nie przekracza maksymalnej kwoty dopuszczalnej dla jednego wnioskodawcy.</w:t>
      </w:r>
    </w:p>
    <w:p w:rsidR="007A3C8C" w:rsidRPr="00860E17" w:rsidRDefault="007A3C8C" w:rsidP="007A3C8C">
      <w:pPr>
        <w:spacing w:after="0" w:line="240" w:lineRule="auto"/>
        <w:jc w:val="both"/>
        <w:rPr>
          <w:rFonts w:eastAsia="Calibri"/>
          <w:i/>
          <w:lang w:eastAsia="en-US"/>
        </w:rPr>
      </w:pPr>
      <w:r w:rsidRPr="00860E17">
        <w:rPr>
          <w:rFonts w:eastAsia="Calibri"/>
          <w:b/>
          <w:lang w:eastAsia="en-US"/>
        </w:rPr>
        <w:br/>
      </w:r>
      <w:r w:rsidRPr="00860E17">
        <w:rPr>
          <w:rFonts w:eastAsia="Calibri"/>
          <w:i/>
          <w:lang w:eastAsia="en-US"/>
        </w:rPr>
        <w:t xml:space="preserve">Punkty przyznawane będą w sytuacji, gdy suma kwot dofinansowania wszystkich podpisanych przez wnioskodawcę umów o dofinansowanie w ramach Osi 4 PO RYBY 2007-2013 oraz kwoty dofinansowania  ocenianego wniosku nie przekracza maksymalnej wartości wskazanej w Rozporządzeniu </w:t>
      </w:r>
      <w:proofErr w:type="spellStart"/>
      <w:r w:rsidRPr="00860E17">
        <w:rPr>
          <w:rFonts w:eastAsia="Calibri"/>
          <w:i/>
          <w:lang w:eastAsia="en-US"/>
        </w:rPr>
        <w:t>MRiRW</w:t>
      </w:r>
      <w:proofErr w:type="spellEnd"/>
      <w:r w:rsidRPr="00860E17">
        <w:rPr>
          <w:rFonts w:eastAsia="Calibri"/>
          <w:i/>
          <w:lang w:eastAsia="en-US"/>
        </w:rPr>
        <w:t xml:space="preserve"> z 15.10.2009. Kryterium promuje wnioski, które w jak największym stopniu spełniają </w:t>
      </w:r>
      <w:proofErr w:type="spellStart"/>
      <w:r w:rsidRPr="00860E17">
        <w:rPr>
          <w:rFonts w:eastAsia="Calibri"/>
          <w:i/>
          <w:lang w:eastAsia="en-US"/>
        </w:rPr>
        <w:t>zapisyRozporządzenia</w:t>
      </w:r>
      <w:proofErr w:type="spellEnd"/>
      <w:r w:rsidRPr="00860E17">
        <w:rPr>
          <w:rFonts w:eastAsia="Calibri"/>
          <w:i/>
          <w:lang w:eastAsia="en-US"/>
        </w:rPr>
        <w:t>.</w:t>
      </w:r>
    </w:p>
    <w:p w:rsidR="007A3C8C" w:rsidRPr="00860E17" w:rsidRDefault="007A3C8C" w:rsidP="007A3C8C">
      <w:pPr>
        <w:spacing w:after="0" w:line="240" w:lineRule="auto"/>
        <w:jc w:val="both"/>
        <w:rPr>
          <w:rFonts w:eastAsia="Calibri"/>
          <w:i/>
          <w:lang w:eastAsia="en-US"/>
        </w:rPr>
      </w:pPr>
    </w:p>
    <w:p w:rsidR="007A3C8C" w:rsidRPr="00860E17" w:rsidRDefault="007A3C8C" w:rsidP="007A3C8C">
      <w:pPr>
        <w:spacing w:after="0" w:line="240" w:lineRule="auto"/>
        <w:jc w:val="both"/>
        <w:rPr>
          <w:rFonts w:eastAsia="Calibri"/>
          <w:i/>
          <w:lang w:eastAsia="en-US"/>
        </w:rPr>
      </w:pPr>
    </w:p>
    <w:p w:rsidR="007A3C8C" w:rsidRPr="00860E17" w:rsidRDefault="007A3C8C" w:rsidP="007A3C8C">
      <w:pPr>
        <w:spacing w:after="0" w:line="240" w:lineRule="auto"/>
        <w:jc w:val="both"/>
        <w:rPr>
          <w:rFonts w:eastAsia="Calibri"/>
          <w:b/>
          <w:lang w:eastAsia="en-US"/>
        </w:rPr>
      </w:pPr>
    </w:p>
    <w:p w:rsidR="007A3C8C" w:rsidRPr="00860E17" w:rsidRDefault="007A3C8C" w:rsidP="007A3C8C">
      <w:pPr>
        <w:spacing w:after="0" w:line="240" w:lineRule="auto"/>
        <w:jc w:val="both"/>
        <w:rPr>
          <w:rFonts w:eastAsia="Calibri"/>
          <w:b/>
          <w:lang w:eastAsia="en-US"/>
        </w:rPr>
      </w:pPr>
      <w:r w:rsidRPr="00860E17">
        <w:rPr>
          <w:rFonts w:eastAsia="Calibri"/>
          <w:b/>
          <w:lang w:eastAsia="en-US"/>
        </w:rPr>
        <w:t>5.</w:t>
      </w:r>
      <w:r w:rsidRPr="00860E17">
        <w:rPr>
          <w:rFonts w:eastAsia="Calibri"/>
          <w:b/>
          <w:lang w:eastAsia="en-US"/>
        </w:rPr>
        <w:tab/>
        <w:t>Czy udział wnioskowanego dofinansowania w całkowitych kosztach kwalifikowalnych operacji stanowi nie więcej niż 85%</w:t>
      </w:r>
    </w:p>
    <w:p w:rsidR="007A3C8C" w:rsidRPr="00860E17" w:rsidRDefault="007A3C8C" w:rsidP="007A3C8C">
      <w:pPr>
        <w:spacing w:after="0" w:line="240" w:lineRule="auto"/>
        <w:jc w:val="both"/>
        <w:rPr>
          <w:rFonts w:eastAsia="Calibri"/>
          <w:b/>
          <w:lang w:eastAsia="en-US"/>
        </w:rPr>
      </w:pPr>
    </w:p>
    <w:p w:rsidR="007A3C8C" w:rsidRPr="00860E17" w:rsidRDefault="007A3C8C" w:rsidP="007A3C8C">
      <w:pPr>
        <w:spacing w:after="0" w:line="240" w:lineRule="auto"/>
        <w:jc w:val="both"/>
        <w:rPr>
          <w:rFonts w:eastAsia="Calibri"/>
          <w:i/>
          <w:lang w:eastAsia="en-US"/>
        </w:rPr>
      </w:pPr>
      <w:r w:rsidRPr="00860E17">
        <w:rPr>
          <w:rFonts w:eastAsia="Calibri"/>
          <w:i/>
          <w:lang w:eastAsia="en-US"/>
        </w:rPr>
        <w:t>Punkty przyznawane będą, jeśli wnioskowana kwota dofinansowania nie przekracza 85% wartości całkowitych kosztów kwalifikowalnych operacji. Wyliczeń dokonuje się z dokładnością dwóch miejsc po przecinku. Kryterium promuje wnioski, które w jak największym stopniu spełniają zapisy Rozporządzenia.</w:t>
      </w:r>
    </w:p>
    <w:p w:rsidR="007A3C8C" w:rsidRPr="00860E17" w:rsidRDefault="007A3C8C" w:rsidP="007A3C8C">
      <w:pPr>
        <w:spacing w:after="0" w:line="240" w:lineRule="auto"/>
        <w:jc w:val="both"/>
        <w:rPr>
          <w:rFonts w:eastAsia="Calibri"/>
          <w:i/>
          <w:lang w:eastAsia="en-US"/>
        </w:rPr>
      </w:pPr>
    </w:p>
    <w:p w:rsidR="007A3C8C" w:rsidRPr="00860E17" w:rsidRDefault="007A3C8C" w:rsidP="007A3C8C">
      <w:pPr>
        <w:spacing w:after="0" w:line="240" w:lineRule="auto"/>
        <w:jc w:val="both"/>
        <w:rPr>
          <w:rFonts w:eastAsia="Calibri"/>
          <w:i/>
          <w:lang w:eastAsia="en-US"/>
        </w:rPr>
      </w:pPr>
    </w:p>
    <w:p w:rsidR="007A3C8C" w:rsidRPr="00860E17" w:rsidRDefault="007A3C8C" w:rsidP="007A3C8C">
      <w:pPr>
        <w:spacing w:after="0" w:line="240" w:lineRule="auto"/>
        <w:jc w:val="both"/>
        <w:rPr>
          <w:rFonts w:eastAsia="Calibri"/>
          <w:b/>
          <w:lang w:eastAsia="en-US"/>
        </w:rPr>
      </w:pPr>
      <w:r w:rsidRPr="00860E17">
        <w:rPr>
          <w:rFonts w:eastAsia="Calibri"/>
          <w:b/>
          <w:lang w:eastAsia="en-US"/>
        </w:rPr>
        <w:t xml:space="preserve">6. </w:t>
      </w:r>
      <w:r w:rsidRPr="00860E17">
        <w:rPr>
          <w:rFonts w:eastAsia="Calibri"/>
          <w:b/>
          <w:lang w:eastAsia="en-US"/>
        </w:rPr>
        <w:tab/>
        <w:t xml:space="preserve">Czy zdaniem oceniającego typ operacji jest zgodny z zapisami § 3 ust. 1 Rozporządzenia </w:t>
      </w:r>
      <w:proofErr w:type="spellStart"/>
      <w:r w:rsidRPr="00860E17">
        <w:rPr>
          <w:rFonts w:eastAsia="Calibri"/>
          <w:b/>
          <w:lang w:eastAsia="en-US"/>
        </w:rPr>
        <w:t>MRiRW</w:t>
      </w:r>
      <w:proofErr w:type="spellEnd"/>
      <w:r w:rsidRPr="00860E17">
        <w:rPr>
          <w:rFonts w:eastAsia="Calibri"/>
          <w:b/>
          <w:lang w:eastAsia="en-US"/>
        </w:rPr>
        <w:t xml:space="preserve"> z dnia 15.10.2009 r.</w:t>
      </w:r>
    </w:p>
    <w:p w:rsidR="007A3C8C" w:rsidRPr="00860E17" w:rsidRDefault="007A3C8C" w:rsidP="007A3C8C">
      <w:pPr>
        <w:spacing w:after="0" w:line="240" w:lineRule="auto"/>
        <w:jc w:val="both"/>
        <w:rPr>
          <w:rFonts w:eastAsia="Calibri"/>
          <w:b/>
          <w:lang w:eastAsia="en-US"/>
        </w:rPr>
      </w:pPr>
    </w:p>
    <w:p w:rsidR="007A3C8C" w:rsidRPr="00860E17" w:rsidRDefault="007A3C8C" w:rsidP="007A3C8C">
      <w:pPr>
        <w:spacing w:after="0" w:line="240" w:lineRule="auto"/>
        <w:jc w:val="both"/>
        <w:rPr>
          <w:rFonts w:eastAsia="Calibri"/>
          <w:i/>
          <w:lang w:eastAsia="en-US"/>
        </w:rPr>
      </w:pPr>
      <w:r w:rsidRPr="00860E17">
        <w:rPr>
          <w:rFonts w:eastAsia="Calibri"/>
          <w:i/>
          <w:lang w:eastAsia="en-US"/>
        </w:rPr>
        <w:t xml:space="preserve">Punkty przyznawane będą gdy rodzaj operacji zgodny jest zapisami § 6 ust. 1 Rozporządzenia </w:t>
      </w:r>
      <w:proofErr w:type="spellStart"/>
      <w:r w:rsidRPr="00860E17">
        <w:rPr>
          <w:rFonts w:eastAsia="Calibri"/>
          <w:i/>
          <w:lang w:eastAsia="en-US"/>
        </w:rPr>
        <w:t>MRiRW</w:t>
      </w:r>
      <w:proofErr w:type="spellEnd"/>
      <w:r w:rsidRPr="00860E17">
        <w:rPr>
          <w:rFonts w:eastAsia="Calibri"/>
          <w:i/>
          <w:lang w:eastAsia="en-US"/>
        </w:rPr>
        <w:t xml:space="preserve"> z dnia 15.10.2009 r. Kryterium to premiować będzie operacje klarowne, których dofinansowanie zdaniem oceniającego będzie zgodne z obowiązującym prawem.</w:t>
      </w:r>
    </w:p>
    <w:p w:rsidR="007A3C8C" w:rsidRPr="00860E17" w:rsidRDefault="007A3C8C" w:rsidP="007A3C8C">
      <w:pPr>
        <w:spacing w:after="0" w:line="240" w:lineRule="auto"/>
        <w:jc w:val="both"/>
        <w:rPr>
          <w:rFonts w:eastAsia="Calibri"/>
          <w:i/>
          <w:lang w:eastAsia="en-US"/>
        </w:rPr>
      </w:pPr>
    </w:p>
    <w:p w:rsidR="007A3C8C" w:rsidRPr="00860E17" w:rsidRDefault="007A3C8C" w:rsidP="007A3C8C">
      <w:pPr>
        <w:spacing w:after="0" w:line="240" w:lineRule="auto"/>
        <w:jc w:val="both"/>
        <w:rPr>
          <w:rFonts w:eastAsia="Calibri"/>
          <w:b/>
          <w:lang w:eastAsia="en-US"/>
        </w:rPr>
      </w:pPr>
      <w:r w:rsidRPr="00860E17">
        <w:rPr>
          <w:rFonts w:eastAsia="Calibri"/>
          <w:b/>
          <w:lang w:eastAsia="en-US"/>
        </w:rPr>
        <w:t>7.</w:t>
      </w:r>
      <w:r w:rsidRPr="00860E17">
        <w:rPr>
          <w:rFonts w:eastAsia="Calibri"/>
          <w:b/>
          <w:lang w:eastAsia="en-US"/>
        </w:rPr>
        <w:tab/>
        <w:t>Czy operacja ma charakter niezarobkowy?</w:t>
      </w:r>
    </w:p>
    <w:p w:rsidR="007A3C8C" w:rsidRPr="00860E17" w:rsidRDefault="007A3C8C" w:rsidP="007A3C8C">
      <w:pPr>
        <w:spacing w:after="0" w:line="240" w:lineRule="auto"/>
        <w:jc w:val="both"/>
        <w:rPr>
          <w:rFonts w:eastAsia="Calibri"/>
          <w:b/>
          <w:lang w:eastAsia="en-US"/>
        </w:rPr>
      </w:pPr>
    </w:p>
    <w:p w:rsidR="007A3C8C" w:rsidRPr="00860E17" w:rsidRDefault="007A3C8C" w:rsidP="007A3C8C">
      <w:pPr>
        <w:spacing w:after="0" w:line="240" w:lineRule="auto"/>
        <w:jc w:val="both"/>
        <w:rPr>
          <w:rFonts w:eastAsia="Calibri"/>
          <w:lang w:eastAsia="en-US"/>
        </w:rPr>
      </w:pPr>
      <w:r w:rsidRPr="00860E17">
        <w:rPr>
          <w:rFonts w:eastAsia="Calibri"/>
          <w:lang w:eastAsia="en-US"/>
        </w:rPr>
        <w:t xml:space="preserve">Punkty przyznawane będą operacjom, które zgodnie z Rozporządzeniem  </w:t>
      </w:r>
      <w:proofErr w:type="spellStart"/>
      <w:r w:rsidRPr="00860E17">
        <w:rPr>
          <w:rFonts w:eastAsia="Calibri"/>
          <w:lang w:eastAsia="en-US"/>
        </w:rPr>
        <w:t>MRiRW</w:t>
      </w:r>
      <w:proofErr w:type="spellEnd"/>
      <w:r w:rsidRPr="00860E17">
        <w:rPr>
          <w:rFonts w:eastAsia="Calibri"/>
          <w:lang w:eastAsia="en-US"/>
        </w:rPr>
        <w:t xml:space="preserve"> z dnia 15.10.2009 r. będą miały jednoznacznie charakter niezarobkowy. Kryterium ma pośrednio eliminować operacje przynoszące korzyści gospodarcze.</w:t>
      </w:r>
    </w:p>
    <w:p w:rsidR="007A3C8C" w:rsidRPr="00860E17" w:rsidRDefault="007A3C8C" w:rsidP="007A3C8C">
      <w:pPr>
        <w:spacing w:after="0" w:line="240" w:lineRule="auto"/>
        <w:jc w:val="both"/>
        <w:rPr>
          <w:rFonts w:eastAsia="Calibri"/>
          <w:lang w:eastAsia="en-US"/>
        </w:rPr>
      </w:pPr>
    </w:p>
    <w:p w:rsidR="007A3C8C" w:rsidRPr="00860E17" w:rsidRDefault="007A3C8C" w:rsidP="007A3C8C">
      <w:pPr>
        <w:jc w:val="both"/>
        <w:rPr>
          <w:rFonts w:eastAsia="Calibri"/>
          <w:i/>
          <w:lang w:eastAsia="en-US"/>
        </w:rPr>
      </w:pPr>
      <w:r w:rsidRPr="00860E17">
        <w:rPr>
          <w:rFonts w:eastAsia="Calibri"/>
          <w:b/>
          <w:lang w:eastAsia="en-US"/>
        </w:rPr>
        <w:t>8.</w:t>
      </w:r>
      <w:r w:rsidRPr="00860E17">
        <w:rPr>
          <w:rFonts w:eastAsia="Calibri"/>
          <w:b/>
          <w:lang w:eastAsia="en-US"/>
        </w:rPr>
        <w:tab/>
        <w:t>Realizacja operacji spowoduje utworzenie nowych miejsc pracy</w:t>
      </w:r>
    </w:p>
    <w:p w:rsidR="007A3C8C" w:rsidRPr="00860E17" w:rsidRDefault="007A3C8C" w:rsidP="007A3C8C">
      <w:pPr>
        <w:spacing w:after="0" w:line="240" w:lineRule="auto"/>
        <w:jc w:val="both"/>
        <w:rPr>
          <w:rFonts w:eastAsia="Calibri"/>
          <w:i/>
          <w:lang w:eastAsia="en-US"/>
        </w:rPr>
      </w:pPr>
      <w:r w:rsidRPr="00860E17">
        <w:rPr>
          <w:rFonts w:eastAsia="Calibri"/>
          <w:i/>
          <w:lang w:eastAsia="en-US"/>
        </w:rPr>
        <w:t>Premiowana będzie efektywność wydatkowania wnioskowanych środków mierzona liczbą utworzonych, w wyniku realizacji operacji, miejsc pracy. Stosowanie kryterium bezpośrednio wpłynie na osiągnięcie celów LSROR.</w:t>
      </w:r>
    </w:p>
    <w:p w:rsidR="007A3C8C" w:rsidRPr="00860E17" w:rsidRDefault="007A3C8C" w:rsidP="007A3C8C">
      <w:pPr>
        <w:spacing w:after="0" w:line="240" w:lineRule="auto"/>
        <w:jc w:val="both"/>
        <w:rPr>
          <w:rFonts w:eastAsia="Calibri"/>
          <w:i/>
          <w:lang w:eastAsia="en-US"/>
        </w:rPr>
      </w:pPr>
      <w:r w:rsidRPr="00860E17">
        <w:rPr>
          <w:rFonts w:eastAsia="Calibri"/>
          <w:i/>
          <w:lang w:eastAsia="en-US"/>
        </w:rPr>
        <w:t>•</w:t>
      </w:r>
      <w:r w:rsidRPr="00860E17">
        <w:rPr>
          <w:rFonts w:eastAsia="Calibri"/>
          <w:i/>
          <w:lang w:eastAsia="en-US"/>
        </w:rPr>
        <w:tab/>
        <w:t>Zwiększenie zatrudnienia ustala się na podstawie punktu IV 1.1. Wniosku o dofinansowanie. Pod uwagę brane są wyłącznie osoby zatrudnione na podstawie umowy o pracę w przeliczeniu na pełen etat.</w:t>
      </w:r>
      <w:r w:rsidRPr="00860E17">
        <w:rPr>
          <w:rFonts w:eastAsia="Calibri"/>
          <w:i/>
          <w:lang w:eastAsia="en-US"/>
        </w:rPr>
        <w:br/>
      </w:r>
    </w:p>
    <w:p w:rsidR="007A3C8C" w:rsidRPr="00860E17" w:rsidRDefault="007A3C8C" w:rsidP="007A3C8C">
      <w:pPr>
        <w:contextualSpacing/>
        <w:jc w:val="both"/>
        <w:rPr>
          <w:rFonts w:eastAsia="Calibri"/>
          <w:b/>
          <w:lang w:eastAsia="en-US"/>
        </w:rPr>
      </w:pPr>
      <w:r w:rsidRPr="00860E17">
        <w:rPr>
          <w:rFonts w:eastAsia="Calibri"/>
          <w:b/>
          <w:lang w:eastAsia="en-US"/>
        </w:rPr>
        <w:t>9.</w:t>
      </w:r>
      <w:r w:rsidRPr="00860E17">
        <w:rPr>
          <w:rFonts w:eastAsia="Calibri"/>
          <w:b/>
          <w:lang w:eastAsia="en-US"/>
        </w:rPr>
        <w:tab/>
        <w:t>Czy wnioskodawca ma status jednostki samorządu terytorialnego?</w:t>
      </w:r>
    </w:p>
    <w:p w:rsidR="007A3C8C" w:rsidRPr="00860E17" w:rsidRDefault="007A3C8C" w:rsidP="007A3C8C">
      <w:pPr>
        <w:spacing w:after="0" w:line="240" w:lineRule="auto"/>
        <w:jc w:val="both"/>
        <w:rPr>
          <w:rFonts w:eastAsia="Calibri"/>
          <w:i/>
          <w:lang w:eastAsia="en-US"/>
        </w:rPr>
      </w:pPr>
      <w:r w:rsidRPr="00860E17">
        <w:rPr>
          <w:rFonts w:eastAsia="Calibri"/>
          <w:i/>
          <w:lang w:eastAsia="en-US"/>
        </w:rPr>
        <w:t>W ramach środka 4.1.1 premiowane dodatkowymi punktami będą operacje gmin członkowskich (lecz nie tylko) , ponieważ katalog typów projektów w tych obszarach wskazuje na ich główną rolę w osiągnięciu celów LSROR. Kryterium te promuje również operacje złożone przez  Starostwa Powiatowe Sławieńskie jak i Koszalińskie.</w:t>
      </w:r>
    </w:p>
    <w:p w:rsidR="007A3C8C" w:rsidRPr="00860E17" w:rsidRDefault="007A3C8C" w:rsidP="007A3C8C">
      <w:pPr>
        <w:spacing w:after="0" w:line="240" w:lineRule="auto"/>
        <w:jc w:val="both"/>
        <w:rPr>
          <w:rFonts w:eastAsia="Calibri"/>
          <w:i/>
          <w:lang w:eastAsia="en-US"/>
        </w:rPr>
      </w:pPr>
    </w:p>
    <w:p w:rsidR="007A3C8C" w:rsidRPr="00860E17" w:rsidRDefault="007A3C8C" w:rsidP="007A3C8C">
      <w:pPr>
        <w:contextualSpacing/>
        <w:jc w:val="both"/>
        <w:rPr>
          <w:rFonts w:eastAsia="Calibri"/>
          <w:lang w:eastAsia="en-US"/>
        </w:rPr>
      </w:pPr>
      <w:r w:rsidRPr="00860E17">
        <w:rPr>
          <w:rFonts w:eastAsia="Calibri"/>
          <w:b/>
          <w:lang w:eastAsia="en-US"/>
        </w:rPr>
        <w:t>10.</w:t>
      </w:r>
      <w:r w:rsidRPr="00860E17">
        <w:rPr>
          <w:rFonts w:eastAsia="Calibri"/>
          <w:b/>
          <w:lang w:eastAsia="en-US"/>
        </w:rPr>
        <w:tab/>
        <w:t>Trwałość rezultatów operacji</w:t>
      </w:r>
    </w:p>
    <w:p w:rsidR="007A3C8C" w:rsidRPr="00860E17" w:rsidRDefault="007A3C8C" w:rsidP="007A3C8C">
      <w:pPr>
        <w:spacing w:after="0" w:line="240" w:lineRule="auto"/>
        <w:jc w:val="both"/>
        <w:rPr>
          <w:rFonts w:eastAsia="Calibri"/>
          <w:i/>
          <w:lang w:eastAsia="en-US"/>
        </w:rPr>
      </w:pPr>
      <w:r w:rsidRPr="00860E17">
        <w:rPr>
          <w:rFonts w:eastAsia="Calibri"/>
          <w:i/>
          <w:lang w:eastAsia="en-US"/>
        </w:rPr>
        <w:t>Punkty przyznaje się w zależności od okresu trwałości rezultatów operacji. W punkcie tym promowane są operacje mające dłuższy okres oddziaływania rezultatów.</w:t>
      </w:r>
    </w:p>
    <w:p w:rsidR="007A3C8C" w:rsidRPr="00860E17" w:rsidRDefault="007A3C8C" w:rsidP="007A3C8C">
      <w:pPr>
        <w:spacing w:after="0" w:line="240" w:lineRule="auto"/>
        <w:jc w:val="both"/>
        <w:rPr>
          <w:rFonts w:eastAsia="Calibri"/>
          <w:i/>
          <w:lang w:eastAsia="en-US"/>
        </w:rPr>
      </w:pPr>
      <w:r w:rsidRPr="00860E17">
        <w:rPr>
          <w:rFonts w:eastAsia="Calibri"/>
          <w:i/>
          <w:lang w:eastAsia="en-US"/>
        </w:rPr>
        <w:t>•</w:t>
      </w:r>
      <w:r w:rsidRPr="00860E17">
        <w:rPr>
          <w:rFonts w:eastAsia="Calibri"/>
          <w:i/>
          <w:lang w:eastAsia="en-US"/>
        </w:rPr>
        <w:tab/>
        <w:t>Kryterium to weryfikowane na podstawie informacji przekazanych we wniosku o dofinansowanie, załączonych do niego załącznikach, oraz doświadczeniu i wiedzy Członków Komitetu.</w:t>
      </w:r>
    </w:p>
    <w:p w:rsidR="007A3C8C" w:rsidRPr="00860E17" w:rsidRDefault="007A3C8C" w:rsidP="007A3C8C">
      <w:pPr>
        <w:ind w:left="720"/>
        <w:contextualSpacing/>
        <w:jc w:val="both"/>
        <w:rPr>
          <w:rFonts w:eastAsia="Calibri"/>
          <w:b/>
          <w:lang w:eastAsia="en-US"/>
        </w:rPr>
      </w:pPr>
    </w:p>
    <w:p w:rsidR="007A3C8C" w:rsidRPr="00860E17" w:rsidRDefault="007A3C8C" w:rsidP="007A3C8C">
      <w:pPr>
        <w:spacing w:after="0" w:line="240" w:lineRule="auto"/>
        <w:jc w:val="both"/>
        <w:rPr>
          <w:rFonts w:eastAsia="Calibri"/>
          <w:i/>
          <w:lang w:eastAsia="en-US"/>
        </w:rPr>
      </w:pPr>
    </w:p>
    <w:p w:rsidR="007A3C8C" w:rsidRPr="00860E17" w:rsidRDefault="007A3C8C" w:rsidP="007A3C8C">
      <w:pPr>
        <w:spacing w:after="0" w:line="240" w:lineRule="auto"/>
        <w:jc w:val="both"/>
        <w:rPr>
          <w:rFonts w:eastAsia="Calibri"/>
          <w:b/>
          <w:lang w:eastAsia="en-US"/>
        </w:rPr>
      </w:pPr>
      <w:r w:rsidRPr="00860E17">
        <w:rPr>
          <w:rFonts w:eastAsia="Calibri"/>
          <w:b/>
          <w:lang w:eastAsia="en-US"/>
        </w:rPr>
        <w:t>11.</w:t>
      </w:r>
      <w:r w:rsidRPr="00860E17">
        <w:rPr>
          <w:rFonts w:eastAsia="Calibri"/>
          <w:b/>
          <w:lang w:eastAsia="en-US"/>
        </w:rPr>
        <w:tab/>
        <w:t>Operacja wpływa korzystnie na stan środowiska naturalnego</w:t>
      </w:r>
    </w:p>
    <w:p w:rsidR="007A3C8C" w:rsidRPr="00860E17" w:rsidRDefault="007A3C8C" w:rsidP="007A3C8C">
      <w:pPr>
        <w:spacing w:after="0" w:line="240" w:lineRule="auto"/>
        <w:jc w:val="both"/>
        <w:rPr>
          <w:rFonts w:eastAsia="Calibri"/>
          <w:b/>
          <w:lang w:eastAsia="en-US"/>
        </w:rPr>
      </w:pPr>
    </w:p>
    <w:p w:rsidR="007A3C8C" w:rsidRPr="00860E17" w:rsidRDefault="007A3C8C" w:rsidP="007A3C8C">
      <w:pPr>
        <w:spacing w:after="0" w:line="240" w:lineRule="auto"/>
        <w:jc w:val="both"/>
        <w:rPr>
          <w:rFonts w:eastAsia="Calibri"/>
          <w:i/>
          <w:lang w:eastAsia="en-US"/>
        </w:rPr>
      </w:pPr>
      <w:r w:rsidRPr="00860E17">
        <w:rPr>
          <w:rFonts w:eastAsia="Calibri"/>
          <w:i/>
          <w:lang w:eastAsia="en-US"/>
        </w:rPr>
        <w:t>Powyższe kryterium ma premiować realizację operacji szeroko rozumianych jako proekologiczne. Kryterium te ma wpływać na pożądane przez Stowarzyszenie DLGR kierunki realizacji LSROR oraz zawarte w niej cele: Ochrona miejscowych zasobów wodnych, pełne wykorzystanie zasobów miejscowych przy zachowaniu atrakcyjności przyrodniczej.</w:t>
      </w:r>
    </w:p>
    <w:p w:rsidR="007A3C8C" w:rsidRPr="00860E17" w:rsidRDefault="007A3C8C" w:rsidP="007A3C8C">
      <w:pPr>
        <w:spacing w:after="0" w:line="240" w:lineRule="auto"/>
        <w:jc w:val="both"/>
        <w:rPr>
          <w:rFonts w:eastAsia="Calibri"/>
          <w:i/>
          <w:lang w:eastAsia="en-US"/>
        </w:rPr>
      </w:pPr>
      <w:r w:rsidRPr="00860E17">
        <w:rPr>
          <w:rFonts w:eastAsia="Calibri"/>
          <w:i/>
          <w:lang w:eastAsia="en-US"/>
        </w:rPr>
        <w:t>•</w:t>
      </w:r>
      <w:r w:rsidRPr="00860E17">
        <w:rPr>
          <w:rFonts w:eastAsia="Calibri"/>
          <w:i/>
          <w:lang w:eastAsia="en-US"/>
        </w:rPr>
        <w:tab/>
        <w:t>Kryterium jest typowo jakościowe, możliwe do weryfikacji na podstawie treści wniosku, wiedzy i doświadczenia Członków Komitetu, pozwala na przyznanie dodatkowych punktów;</w:t>
      </w:r>
      <w:r w:rsidRPr="00860E17">
        <w:rPr>
          <w:rFonts w:eastAsia="Calibri"/>
          <w:i/>
          <w:lang w:eastAsia="en-US"/>
        </w:rPr>
        <w:br/>
      </w:r>
    </w:p>
    <w:p w:rsidR="007A3C8C" w:rsidRPr="00860E17" w:rsidRDefault="007A3C8C" w:rsidP="007A3C8C">
      <w:pPr>
        <w:spacing w:after="0" w:line="240" w:lineRule="auto"/>
        <w:ind w:firstLine="708"/>
        <w:jc w:val="both"/>
        <w:rPr>
          <w:rFonts w:eastAsia="Calibri"/>
          <w:i/>
          <w:lang w:eastAsia="en-US"/>
        </w:rPr>
      </w:pPr>
      <w:r w:rsidRPr="00860E17">
        <w:rPr>
          <w:rFonts w:eastAsia="Calibri"/>
          <w:i/>
          <w:lang w:eastAsia="en-US"/>
        </w:rPr>
        <w:t xml:space="preserve">Poprzez stwierdzenie bezpośredni wpływ na środowisko należy rozumieć działania w wyniku których następuje jednoznaczna poprawa stanu środowiska naturalnego w wyniku realizacji operacji lub jej niektórych elementów np. zastosowanie oczyszczalni ścieków lub zastosowanie separatorów </w:t>
      </w:r>
      <w:proofErr w:type="spellStart"/>
      <w:r w:rsidRPr="00860E17">
        <w:rPr>
          <w:rFonts w:eastAsia="Calibri"/>
          <w:i/>
          <w:lang w:eastAsia="en-US"/>
        </w:rPr>
        <w:t>lamelowych</w:t>
      </w:r>
      <w:proofErr w:type="spellEnd"/>
      <w:r w:rsidRPr="00860E17">
        <w:rPr>
          <w:rFonts w:eastAsia="Calibri"/>
          <w:i/>
          <w:lang w:eastAsia="en-US"/>
        </w:rPr>
        <w:t xml:space="preserve"> przy drogach w ramach ocenianej operacji</w:t>
      </w:r>
    </w:p>
    <w:p w:rsidR="007A3C8C" w:rsidRPr="00860E17" w:rsidRDefault="007A3C8C" w:rsidP="007A3C8C">
      <w:pPr>
        <w:spacing w:after="0" w:line="240" w:lineRule="auto"/>
        <w:ind w:firstLine="708"/>
        <w:jc w:val="both"/>
        <w:rPr>
          <w:rFonts w:eastAsia="Calibri"/>
          <w:i/>
          <w:lang w:eastAsia="en-US"/>
        </w:rPr>
      </w:pPr>
    </w:p>
    <w:p w:rsidR="007A3C8C" w:rsidRPr="00860E17" w:rsidRDefault="007A3C8C" w:rsidP="007A3C8C">
      <w:pPr>
        <w:spacing w:after="0" w:line="240" w:lineRule="auto"/>
        <w:ind w:firstLine="708"/>
        <w:jc w:val="both"/>
        <w:rPr>
          <w:rFonts w:eastAsia="Calibri"/>
          <w:i/>
          <w:lang w:eastAsia="en-US"/>
        </w:rPr>
      </w:pPr>
      <w:r w:rsidRPr="00860E17">
        <w:rPr>
          <w:rFonts w:eastAsia="Calibri"/>
          <w:i/>
          <w:lang w:eastAsia="en-US"/>
        </w:rPr>
        <w:lastRenderedPageBreak/>
        <w:t>Poprzez stwierdzenie pośredni wpływ na środowisko naturalne należy rozumieć  inwestycje, które dążą do zminimalizowania negatywnego wpływu na środowisko naturalne, np. montaż instalacji solarnej lub pomp ciepła, które ograniczą zużycie energii elektrycznej w ramach ocenianej operacji.</w:t>
      </w:r>
    </w:p>
    <w:p w:rsidR="007A3C8C" w:rsidRPr="00860E17" w:rsidRDefault="007A3C8C" w:rsidP="007A3C8C">
      <w:pPr>
        <w:spacing w:after="0" w:line="240" w:lineRule="auto"/>
        <w:ind w:firstLine="708"/>
        <w:jc w:val="both"/>
        <w:rPr>
          <w:rFonts w:eastAsia="Calibri"/>
          <w:i/>
          <w:lang w:eastAsia="en-US"/>
        </w:rPr>
      </w:pPr>
    </w:p>
    <w:p w:rsidR="007A3C8C" w:rsidRPr="00860E17" w:rsidRDefault="007A3C8C" w:rsidP="007A3C8C">
      <w:pPr>
        <w:spacing w:after="0" w:line="240" w:lineRule="auto"/>
        <w:jc w:val="both"/>
        <w:rPr>
          <w:rFonts w:eastAsia="Calibri"/>
          <w:i/>
          <w:lang w:eastAsia="en-US"/>
        </w:rPr>
      </w:pPr>
    </w:p>
    <w:p w:rsidR="007A3C8C" w:rsidRPr="00860E17" w:rsidRDefault="007A3C8C" w:rsidP="007A3C8C">
      <w:pPr>
        <w:contextualSpacing/>
        <w:jc w:val="both"/>
        <w:rPr>
          <w:b/>
        </w:rPr>
      </w:pPr>
      <w:r w:rsidRPr="00860E17">
        <w:rPr>
          <w:b/>
        </w:rPr>
        <w:t>12</w:t>
      </w:r>
      <w:r w:rsidRPr="00860E17">
        <w:rPr>
          <w:b/>
        </w:rPr>
        <w:tab/>
        <w:t>Operacja ma charakter innowacyjny</w:t>
      </w:r>
    </w:p>
    <w:p w:rsidR="007A3C8C" w:rsidRPr="00860E17" w:rsidRDefault="007A3C8C" w:rsidP="007A3C8C">
      <w:pPr>
        <w:spacing w:after="0" w:line="240" w:lineRule="auto"/>
        <w:jc w:val="both"/>
        <w:rPr>
          <w:rFonts w:eastAsia="Calibri"/>
          <w:i/>
          <w:lang w:eastAsia="en-US"/>
        </w:rPr>
      </w:pPr>
      <w:r w:rsidRPr="00860E17">
        <w:rPr>
          <w:rFonts w:eastAsia="Calibri"/>
          <w:i/>
          <w:lang w:eastAsia="en-US"/>
        </w:rPr>
        <w:t xml:space="preserve">Innowacyjność operacji. Innowacyjność może być cechą każdej operacji bez względu na obszar wsparcia. Oceniane będzie nowatorstwo zamierzonego działania (operacji) na obszarze jego oddziaływania w odniesieniu do innowacji organizacyjnej, produktowej, procesowej lub marketingowej. Punktowanie projektów innowacyjnych oznacza docenienie pomysłowości wnioskodawców. Wnioskodawca chcąc liczyć na uzyskanie punktów w tym kryterium będzie musiał wykazać innowacyjność projektu. </w:t>
      </w:r>
    </w:p>
    <w:p w:rsidR="007A3C8C" w:rsidRPr="00860E17" w:rsidRDefault="007A3C8C" w:rsidP="007A3C8C">
      <w:pPr>
        <w:spacing w:after="0" w:line="240" w:lineRule="auto"/>
        <w:jc w:val="both"/>
        <w:rPr>
          <w:i/>
        </w:rPr>
      </w:pPr>
      <w:r w:rsidRPr="00860E17">
        <w:t>•</w:t>
      </w:r>
      <w:r w:rsidRPr="00860E17">
        <w:tab/>
      </w:r>
      <w:r w:rsidRPr="00860E17">
        <w:rPr>
          <w:i/>
        </w:rPr>
        <w:t>Kryterium jest typowo jakościowe, możliwe do weryfikacji na podstawie treści wniosku, wiedzy i doświadczenia Członków Komitetu, pozwala na przyznanie dodatkowych punktów;</w:t>
      </w:r>
    </w:p>
    <w:p w:rsidR="007A3C8C" w:rsidRPr="00860E17" w:rsidRDefault="007A3C8C" w:rsidP="007A3C8C">
      <w:pPr>
        <w:spacing w:after="0" w:line="240" w:lineRule="auto"/>
        <w:jc w:val="both"/>
        <w:rPr>
          <w:i/>
        </w:rPr>
      </w:pPr>
      <w:r w:rsidRPr="00860E17">
        <w:rPr>
          <w:i/>
        </w:rPr>
        <w:t>•</w:t>
      </w:r>
      <w:r w:rsidRPr="00860E17">
        <w:rPr>
          <w:i/>
        </w:rPr>
        <w:tab/>
        <w:t>Kryterium przewiduje wybór innowacyjnych operacji.</w:t>
      </w:r>
    </w:p>
    <w:p w:rsidR="007A3C8C" w:rsidRPr="00860E17" w:rsidRDefault="007A3C8C" w:rsidP="007A3C8C">
      <w:pPr>
        <w:spacing w:after="0" w:line="240" w:lineRule="auto"/>
        <w:jc w:val="both"/>
        <w:rPr>
          <w:i/>
        </w:rPr>
      </w:pPr>
      <w:r w:rsidRPr="00860E17">
        <w:rPr>
          <w:i/>
        </w:rPr>
        <w:t>Za operacje innowacyjne mogą być uznane poniższe przykładowe przedsięwzięcia:</w:t>
      </w:r>
    </w:p>
    <w:p w:rsidR="007A3C8C" w:rsidRPr="00860E17" w:rsidRDefault="007A3C8C" w:rsidP="007A3C8C">
      <w:pPr>
        <w:spacing w:after="0" w:line="240" w:lineRule="auto"/>
        <w:jc w:val="both"/>
        <w:rPr>
          <w:i/>
        </w:rPr>
      </w:pPr>
      <w:r w:rsidRPr="00860E17">
        <w:rPr>
          <w:i/>
        </w:rPr>
        <w:t>-</w:t>
      </w:r>
      <w:r w:rsidRPr="00860E17">
        <w:rPr>
          <w:i/>
        </w:rPr>
        <w:tab/>
        <w:t>wytworzenie nowej usługi lub produktu w skali obszaru objętego LSROR,</w:t>
      </w:r>
    </w:p>
    <w:p w:rsidR="007A3C8C" w:rsidRPr="00860E17" w:rsidRDefault="007A3C8C" w:rsidP="007A3C8C">
      <w:pPr>
        <w:spacing w:after="0" w:line="240" w:lineRule="auto"/>
        <w:jc w:val="both"/>
        <w:rPr>
          <w:i/>
        </w:rPr>
      </w:pPr>
      <w:r w:rsidRPr="00860E17">
        <w:rPr>
          <w:i/>
        </w:rPr>
        <w:t>-</w:t>
      </w:r>
      <w:r w:rsidRPr="00860E17">
        <w:rPr>
          <w:i/>
        </w:rPr>
        <w:tab/>
        <w:t>nadanie nowych funkcji terenom lub obiektom, które dzięki będą temu służyć rozwojowi, społecznemu bądź gospodarczemu na obszarze objętym LSROR,</w:t>
      </w:r>
    </w:p>
    <w:p w:rsidR="007A3C8C" w:rsidRPr="00860E17" w:rsidRDefault="007A3C8C" w:rsidP="007A3C8C">
      <w:pPr>
        <w:spacing w:after="0" w:line="240" w:lineRule="auto"/>
        <w:jc w:val="both"/>
        <w:rPr>
          <w:i/>
        </w:rPr>
      </w:pPr>
      <w:r w:rsidRPr="00860E17">
        <w:rPr>
          <w:i/>
        </w:rPr>
        <w:t>-</w:t>
      </w:r>
      <w:r w:rsidRPr="00860E17">
        <w:rPr>
          <w:i/>
        </w:rPr>
        <w:tab/>
        <w:t>nowatorskie, wcześniej niestosowane wykorzystanie lokalnych zasobów i surowców na obszarze objętym LSROR,</w:t>
      </w:r>
    </w:p>
    <w:p w:rsidR="007A3C8C" w:rsidRPr="00860E17" w:rsidRDefault="007A3C8C" w:rsidP="007A3C8C">
      <w:pPr>
        <w:spacing w:after="0" w:line="240" w:lineRule="auto"/>
        <w:jc w:val="both"/>
        <w:rPr>
          <w:i/>
        </w:rPr>
      </w:pPr>
      <w:r w:rsidRPr="00860E17">
        <w:rPr>
          <w:i/>
        </w:rPr>
        <w:t>-</w:t>
      </w:r>
      <w:r w:rsidRPr="00860E17">
        <w:rPr>
          <w:i/>
        </w:rPr>
        <w:tab/>
        <w:t>wprowadzenie nowoczesnych w skali obszaru objętego LSROR rozwiązań technicznych i technologicznych.</w:t>
      </w:r>
    </w:p>
    <w:p w:rsidR="007A3C8C" w:rsidRPr="00860E17" w:rsidRDefault="007A3C8C" w:rsidP="007A3C8C">
      <w:pPr>
        <w:spacing w:after="0" w:line="240" w:lineRule="auto"/>
        <w:jc w:val="both"/>
        <w:rPr>
          <w:rFonts w:eastAsia="Calibri"/>
          <w:i/>
          <w:lang w:eastAsia="en-US"/>
        </w:rPr>
      </w:pPr>
    </w:p>
    <w:p w:rsidR="007A3C8C" w:rsidRPr="00860E17" w:rsidRDefault="007A3C8C" w:rsidP="007A3C8C">
      <w:pPr>
        <w:spacing w:after="0" w:line="240" w:lineRule="auto"/>
        <w:contextualSpacing/>
        <w:jc w:val="both"/>
        <w:rPr>
          <w:b/>
        </w:rPr>
      </w:pPr>
      <w:r w:rsidRPr="00860E17">
        <w:rPr>
          <w:b/>
        </w:rPr>
        <w:t>13.</w:t>
      </w:r>
      <w:r w:rsidRPr="00860E17">
        <w:rPr>
          <w:b/>
        </w:rPr>
        <w:tab/>
        <w:t xml:space="preserve"> Obszar oddziaływania operacji </w:t>
      </w:r>
    </w:p>
    <w:p w:rsidR="007A3C8C" w:rsidRPr="00860E17" w:rsidRDefault="007A3C8C" w:rsidP="007A3C8C">
      <w:pPr>
        <w:spacing w:after="0" w:line="240" w:lineRule="auto"/>
        <w:jc w:val="both"/>
        <w:rPr>
          <w:b/>
        </w:rPr>
      </w:pPr>
    </w:p>
    <w:p w:rsidR="007A3C8C" w:rsidRPr="00860E17" w:rsidRDefault="007A3C8C" w:rsidP="007A3C8C">
      <w:pPr>
        <w:spacing w:after="0" w:line="240" w:lineRule="auto"/>
        <w:jc w:val="both"/>
        <w:rPr>
          <w:i/>
        </w:rPr>
      </w:pPr>
      <w:r w:rsidRPr="00860E17">
        <w:rPr>
          <w:i/>
        </w:rPr>
        <w:t xml:space="preserve">Kryterium te wspiera operację podmiotów publicznych, których efekty, rezultaty (wynikające z realizacji tych operacji) swoim zasięgiem oddziałują na większy obszar niż jedna miejscowość. </w:t>
      </w:r>
    </w:p>
    <w:p w:rsidR="007A3C8C" w:rsidRPr="00860E17" w:rsidRDefault="007A3C8C" w:rsidP="007A3C8C">
      <w:pPr>
        <w:spacing w:after="0" w:line="240" w:lineRule="auto"/>
        <w:jc w:val="both"/>
        <w:rPr>
          <w:i/>
        </w:rPr>
      </w:pPr>
      <w:r w:rsidRPr="00860E17">
        <w:rPr>
          <w:i/>
        </w:rPr>
        <w:t>•</w:t>
      </w:r>
      <w:r w:rsidRPr="00860E17">
        <w:rPr>
          <w:i/>
        </w:rPr>
        <w:tab/>
        <w:t>Kryterium możliwe do weryfikacji na podstawie treści wniosku, wiedzy i doświadczenia Członków Komitetu, pozwala na przyznanie dodatkowych punktów.</w:t>
      </w:r>
    </w:p>
    <w:p w:rsidR="007A3C8C" w:rsidRPr="00860E17" w:rsidRDefault="007A3C8C" w:rsidP="007A3C8C">
      <w:pPr>
        <w:spacing w:after="0" w:line="240" w:lineRule="auto"/>
        <w:jc w:val="both"/>
        <w:rPr>
          <w:i/>
        </w:rPr>
      </w:pPr>
    </w:p>
    <w:p w:rsidR="007A3C8C" w:rsidRPr="00860E17" w:rsidRDefault="007A3C8C" w:rsidP="007A3C8C">
      <w:pPr>
        <w:spacing w:after="0" w:line="240" w:lineRule="auto"/>
        <w:jc w:val="both"/>
        <w:rPr>
          <w:rFonts w:eastAsia="Calibri"/>
          <w:lang w:eastAsia="en-US"/>
        </w:rPr>
      </w:pPr>
    </w:p>
    <w:p w:rsidR="007A3C8C" w:rsidRPr="00860E17" w:rsidRDefault="007A3C8C" w:rsidP="007A3C8C"/>
    <w:p w:rsidR="007A3C8C" w:rsidRDefault="007A3C8C" w:rsidP="007A3C8C">
      <w:pPr>
        <w:spacing w:before="200" w:after="120" w:line="240" w:lineRule="auto"/>
        <w:jc w:val="both"/>
        <w:outlineLvl w:val="0"/>
        <w:rPr>
          <w:b/>
          <w:bCs/>
          <w:kern w:val="28"/>
          <w:sz w:val="24"/>
          <w:szCs w:val="32"/>
        </w:rPr>
      </w:pPr>
    </w:p>
    <w:p w:rsidR="007A3C8C" w:rsidRDefault="007A3C8C" w:rsidP="007A3C8C">
      <w:pPr>
        <w:tabs>
          <w:tab w:val="left" w:pos="3345"/>
        </w:tabs>
        <w:rPr>
          <w:b/>
          <w:bCs/>
          <w:kern w:val="28"/>
          <w:sz w:val="24"/>
          <w:szCs w:val="32"/>
        </w:rPr>
      </w:pPr>
    </w:p>
    <w:p w:rsidR="007A3C8C" w:rsidRDefault="007A3C8C" w:rsidP="007A3C8C">
      <w:pPr>
        <w:tabs>
          <w:tab w:val="left" w:pos="3345"/>
        </w:tabs>
        <w:rPr>
          <w:rFonts w:eastAsia="Calibri"/>
          <w:sz w:val="16"/>
          <w:szCs w:val="16"/>
          <w:lang w:eastAsia="ar-SA"/>
        </w:rPr>
      </w:pPr>
    </w:p>
    <w:p w:rsidR="007A3C8C" w:rsidRDefault="007A3C8C" w:rsidP="007A3C8C">
      <w:pPr>
        <w:tabs>
          <w:tab w:val="left" w:pos="3345"/>
        </w:tabs>
        <w:rPr>
          <w:rFonts w:eastAsia="Calibri"/>
          <w:sz w:val="16"/>
          <w:szCs w:val="16"/>
          <w:lang w:eastAsia="ar-SA"/>
        </w:rPr>
      </w:pPr>
    </w:p>
    <w:p w:rsidR="007A3C8C" w:rsidRDefault="007A3C8C" w:rsidP="007A3C8C">
      <w:pPr>
        <w:tabs>
          <w:tab w:val="left" w:pos="3345"/>
        </w:tabs>
        <w:rPr>
          <w:rFonts w:eastAsia="Calibri"/>
          <w:sz w:val="16"/>
          <w:szCs w:val="16"/>
          <w:lang w:eastAsia="ar-SA"/>
        </w:rPr>
      </w:pPr>
    </w:p>
    <w:p w:rsidR="007A3C8C" w:rsidRDefault="007A3C8C" w:rsidP="007A3C8C">
      <w:pPr>
        <w:tabs>
          <w:tab w:val="left" w:pos="3345"/>
        </w:tabs>
        <w:rPr>
          <w:rFonts w:eastAsia="Calibri"/>
          <w:sz w:val="16"/>
          <w:szCs w:val="16"/>
          <w:lang w:eastAsia="ar-SA"/>
        </w:rPr>
      </w:pPr>
    </w:p>
    <w:p w:rsidR="007A3C8C" w:rsidRDefault="007A3C8C" w:rsidP="007A3C8C">
      <w:pPr>
        <w:tabs>
          <w:tab w:val="left" w:pos="3345"/>
        </w:tabs>
        <w:rPr>
          <w:rFonts w:eastAsia="Calibri"/>
          <w:sz w:val="16"/>
          <w:szCs w:val="16"/>
          <w:lang w:eastAsia="ar-SA"/>
        </w:rPr>
      </w:pPr>
    </w:p>
    <w:p w:rsidR="00AB18E9" w:rsidRPr="00022E66" w:rsidRDefault="00AB18E9" w:rsidP="00022E66">
      <w:bookmarkStart w:id="0" w:name="_GoBack"/>
      <w:bookmarkEnd w:id="0"/>
    </w:p>
    <w:sectPr w:rsidR="00AB18E9" w:rsidRPr="00022E6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9DC" w:rsidRDefault="006049DC" w:rsidP="00204595">
      <w:pPr>
        <w:spacing w:after="0" w:line="240" w:lineRule="auto"/>
      </w:pPr>
      <w:r>
        <w:separator/>
      </w:r>
    </w:p>
  </w:endnote>
  <w:endnote w:type="continuationSeparator" w:id="0">
    <w:p w:rsidR="006049DC" w:rsidRDefault="006049DC" w:rsidP="00204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9DC" w:rsidRDefault="006049DC" w:rsidP="00204595">
      <w:pPr>
        <w:spacing w:after="0" w:line="240" w:lineRule="auto"/>
      </w:pPr>
      <w:r>
        <w:separator/>
      </w:r>
    </w:p>
  </w:footnote>
  <w:footnote w:type="continuationSeparator" w:id="0">
    <w:p w:rsidR="006049DC" w:rsidRDefault="006049DC" w:rsidP="002045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595" w:rsidRDefault="00204595" w:rsidP="00204595">
    <w:pPr>
      <w:pStyle w:val="Nagwek"/>
      <w:jc w:val="center"/>
    </w:pPr>
    <w:r>
      <w:t>Kryteria oceny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D3F4A"/>
    <w:multiLevelType w:val="hybridMultilevel"/>
    <w:tmpl w:val="78E214E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nsid w:val="32762010"/>
    <w:multiLevelType w:val="hybridMultilevel"/>
    <w:tmpl w:val="6D56E4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148"/>
    <w:rsid w:val="00022E66"/>
    <w:rsid w:val="000E25DB"/>
    <w:rsid w:val="001B55AC"/>
    <w:rsid w:val="00204595"/>
    <w:rsid w:val="00372217"/>
    <w:rsid w:val="003B1148"/>
    <w:rsid w:val="0047296F"/>
    <w:rsid w:val="006049DC"/>
    <w:rsid w:val="007A3C8C"/>
    <w:rsid w:val="00AB18E9"/>
    <w:rsid w:val="00B06F37"/>
    <w:rsid w:val="00B377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E25DB"/>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0459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04595"/>
    <w:rPr>
      <w:rFonts w:ascii="Calibri" w:eastAsia="Times New Roman" w:hAnsi="Calibri" w:cs="Times New Roman"/>
      <w:lang w:eastAsia="pl-PL"/>
    </w:rPr>
  </w:style>
  <w:style w:type="paragraph" w:styleId="Stopka">
    <w:name w:val="footer"/>
    <w:basedOn w:val="Normalny"/>
    <w:link w:val="StopkaZnak"/>
    <w:uiPriority w:val="99"/>
    <w:unhideWhenUsed/>
    <w:rsid w:val="0020459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04595"/>
    <w:rPr>
      <w:rFonts w:ascii="Calibri" w:eastAsia="Times New Roman" w:hAnsi="Calibri" w:cs="Times New Roman"/>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E25DB"/>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0459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04595"/>
    <w:rPr>
      <w:rFonts w:ascii="Calibri" w:eastAsia="Times New Roman" w:hAnsi="Calibri" w:cs="Times New Roman"/>
      <w:lang w:eastAsia="pl-PL"/>
    </w:rPr>
  </w:style>
  <w:style w:type="paragraph" w:styleId="Stopka">
    <w:name w:val="footer"/>
    <w:basedOn w:val="Normalny"/>
    <w:link w:val="StopkaZnak"/>
    <w:uiPriority w:val="99"/>
    <w:unhideWhenUsed/>
    <w:rsid w:val="0020459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04595"/>
    <w:rPr>
      <w:rFonts w:ascii="Calibri" w:eastAsia="Times New Roman" w:hAnsi="Calibri"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70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1326</Words>
  <Characters>7961</Characters>
  <Application>Microsoft Office Word</Application>
  <DocSecurity>0</DocSecurity>
  <Lines>66</Lines>
  <Paragraphs>18</Paragraphs>
  <ScaleCrop>false</ScaleCrop>
  <Company>Microsoft</Company>
  <LinksUpToDate>false</LinksUpToDate>
  <CharactersWithSpaces>9269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Nowy</dc:creator>
  <cp:keywords/>
  <dc:description/>
  <cp:lastModifiedBy>Nowy</cp:lastModifiedBy>
  <cp:revision>9</cp:revision>
  <dcterms:created xsi:type="dcterms:W3CDTF">2013-11-25T10:15:00Z</dcterms:created>
  <dcterms:modified xsi:type="dcterms:W3CDTF">2014-01-09T15:00:00Z</dcterms:modified>
</cp:coreProperties>
</file>